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3C70" w14:textId="466CB14E" w:rsidR="00B36845" w:rsidRPr="00B04CE2" w:rsidRDefault="00B04CE2" w:rsidP="00B04CE2">
      <w:pPr>
        <w:pageBreakBefore/>
        <w:pBdr>
          <w:bottom w:val="single" w:sz="4" w:space="1" w:color="auto"/>
        </w:pBdr>
        <w:spacing w:after="360" w:line="240" w:lineRule="auto"/>
        <w:rPr>
          <w:rFonts w:ascii="Arial" w:eastAsia="Times New Roman" w:hAnsi="Arial" w:cs="Arial"/>
          <w:b/>
          <w:sz w:val="28"/>
          <w:szCs w:val="20"/>
        </w:rPr>
      </w:pPr>
      <w:bookmarkStart w:id="0" w:name="_Toc277756341"/>
      <w:r w:rsidRPr="00B04CE2">
        <w:rPr>
          <w:rFonts w:ascii="Arial" w:eastAsia="Times New Roman" w:hAnsi="Arial" w:cs="Arial"/>
          <w:b/>
          <w:sz w:val="28"/>
          <w:szCs w:val="20"/>
        </w:rPr>
        <w:t>[</w:t>
      </w:r>
      <w:r w:rsidRPr="00B04CE2">
        <w:rPr>
          <w:rFonts w:ascii="Arial" w:eastAsia="Times New Roman" w:hAnsi="Arial" w:cs="Arial"/>
          <w:b/>
          <w:sz w:val="28"/>
          <w:szCs w:val="20"/>
          <w:highlight w:val="yellow"/>
        </w:rPr>
        <w:t>Specific Contract Reference Number and Title</w:t>
      </w:r>
      <w:r w:rsidRPr="00B04CE2">
        <w:rPr>
          <w:rFonts w:ascii="Arial" w:eastAsia="Times New Roman" w:hAnsi="Arial" w:cs="Arial"/>
          <w:b/>
          <w:sz w:val="28"/>
          <w:szCs w:val="20"/>
        </w:rPr>
        <w:t>]</w:t>
      </w:r>
      <w:r w:rsidRPr="00B04CE2">
        <w:rPr>
          <w:rFonts w:ascii="Arial" w:eastAsia="Times New Roman" w:hAnsi="Arial" w:cs="Arial"/>
          <w:b/>
          <w:sz w:val="28"/>
          <w:szCs w:val="20"/>
        </w:rPr>
        <w:br/>
      </w:r>
      <w:r w:rsidR="00B36845" w:rsidRPr="00B04CE2">
        <w:rPr>
          <w:rFonts w:ascii="Arial" w:eastAsia="Times New Roman" w:hAnsi="Arial" w:cs="Arial"/>
          <w:b/>
          <w:sz w:val="28"/>
          <w:szCs w:val="20"/>
        </w:rPr>
        <w:t>Document A – Fees Schedule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3"/>
      </w:tblGrid>
      <w:tr w:rsidR="00CB18E1" w14:paraId="4F5BE2BB" w14:textId="77777777" w:rsidTr="00CB18E1">
        <w:trPr>
          <w:jc w:val="center"/>
        </w:trPr>
        <w:tc>
          <w:tcPr>
            <w:tcW w:w="8303" w:type="dxa"/>
            <w:shd w:val="clear" w:color="auto" w:fill="FFF2CC" w:themeFill="accent4" w:themeFillTint="33"/>
          </w:tcPr>
          <w:p w14:paraId="60F5C868" w14:textId="77777777" w:rsidR="00CB18E1" w:rsidRDefault="00CB18E1" w:rsidP="00CB18E1">
            <w:pPr>
              <w:jc w:val="both"/>
              <w:rPr>
                <w:rFonts w:ascii="Arial" w:hAnsi="Arial" w:cs="Arial"/>
              </w:rPr>
            </w:pPr>
            <w:r w:rsidRPr="00CB18E1">
              <w:rPr>
                <w:rFonts w:ascii="Arial" w:hAnsi="Arial" w:cs="Arial"/>
              </w:rPr>
              <w:t xml:space="preserve">This template is to be used for the outright purchase of printers/ scanners under the DPS established for the purchase of the mentioned equipment. Fields highlighted in </w:t>
            </w:r>
            <w:r w:rsidRPr="00CB18E1">
              <w:rPr>
                <w:rFonts w:ascii="Arial" w:hAnsi="Arial" w:cs="Arial"/>
                <w:b/>
                <w:bCs/>
                <w:highlight w:val="yellow"/>
              </w:rPr>
              <w:t>yellow</w:t>
            </w:r>
            <w:r w:rsidRPr="00CB18E1">
              <w:rPr>
                <w:rFonts w:ascii="Arial" w:hAnsi="Arial" w:cs="Arial"/>
              </w:rPr>
              <w:t xml:space="preserve"> are to be filled in/ removed accordingly and instructions notes highlighted in </w:t>
            </w:r>
            <w:r w:rsidRPr="00CB18E1">
              <w:rPr>
                <w:rFonts w:ascii="Arial" w:hAnsi="Arial" w:cs="Arial"/>
                <w:b/>
                <w:bCs/>
                <w:highlight w:val="lightGray"/>
              </w:rPr>
              <w:t>grey</w:t>
            </w:r>
            <w:r w:rsidRPr="00CB18E1">
              <w:rPr>
                <w:rFonts w:ascii="Arial" w:hAnsi="Arial" w:cs="Arial"/>
              </w:rPr>
              <w:t xml:space="preserve"> are to be removed prior issuing the Specific Contract. After award of the Specific Contract, the successful bidder’s Fees Schedule is to be included in Appendix A of the Purchase Order template.</w:t>
            </w:r>
          </w:p>
          <w:p w14:paraId="3C6EFCC5" w14:textId="77777777" w:rsidR="00CB18E1" w:rsidRPr="00CB18E1" w:rsidRDefault="00CB18E1" w:rsidP="00CB18E1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8BFC54" w14:textId="3C585B16" w:rsidR="00CB18E1" w:rsidRPr="00CB18E1" w:rsidRDefault="00CB18E1" w:rsidP="00CB18E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text box is to be removed upon finalization of Fees Schedule.</w:t>
            </w:r>
          </w:p>
        </w:tc>
      </w:tr>
    </w:tbl>
    <w:p w14:paraId="4664F54E" w14:textId="77777777" w:rsidR="00CB18E1" w:rsidRDefault="00CB18E1" w:rsidP="00B368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Gray"/>
          <w:lang w:val="en-US"/>
        </w:rPr>
      </w:pPr>
    </w:p>
    <w:p w14:paraId="63ACC8A1" w14:textId="31507494" w:rsidR="00B04CE2" w:rsidRDefault="00B36845" w:rsidP="00B04C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04CE2">
        <w:rPr>
          <w:rFonts w:ascii="Arial" w:eastAsia="Times New Roman" w:hAnsi="Arial" w:cs="Arial"/>
          <w:sz w:val="20"/>
          <w:szCs w:val="20"/>
          <w:lang w:val="en-US"/>
        </w:rPr>
        <w:t>Tenderer is to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fill in the fields highlighted in </w:t>
      </w:r>
      <w:r w:rsidR="008D1B39" w:rsidRPr="007E1C61">
        <w:rPr>
          <w:rFonts w:ascii="Arial" w:eastAsia="Times New Roman" w:hAnsi="Arial" w:cs="Arial"/>
          <w:sz w:val="20"/>
          <w:szCs w:val="20"/>
          <w:highlight w:val="green"/>
          <w:lang w:val="en-US"/>
        </w:rPr>
        <w:t>green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in the table</w:t>
      </w:r>
      <w:r w:rsidR="008D1B39" w:rsidRPr="008D1B39">
        <w:rPr>
          <w:rFonts w:ascii="Arial" w:eastAsia="Times New Roman" w:hAnsi="Arial" w:cs="Arial"/>
          <w:sz w:val="20"/>
          <w:szCs w:val="20"/>
          <w:highlight w:val="yellow"/>
          <w:lang w:val="en-US"/>
        </w:rPr>
        <w:t>/s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below</w:t>
      </w:r>
      <w:r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 copy the value of the </w:t>
      </w:r>
      <w:r w:rsidRPr="00B04CE2">
        <w:rPr>
          <w:rFonts w:ascii="Arial" w:eastAsia="Times New Roman" w:hAnsi="Arial" w:cs="Arial"/>
          <w:b/>
          <w:sz w:val="20"/>
          <w:szCs w:val="20"/>
        </w:rPr>
        <w:t>Total Cost</w:t>
      </w:r>
      <w:r w:rsidR="008A3311" w:rsidRPr="00B04CE2">
        <w:rPr>
          <w:rFonts w:ascii="Arial" w:eastAsia="Times New Roman" w:hAnsi="Arial" w:cs="Arial"/>
          <w:b/>
          <w:sz w:val="20"/>
          <w:szCs w:val="20"/>
        </w:rPr>
        <w:t xml:space="preserve"> of Procurement</w:t>
      </w:r>
      <w:r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, highlighted in </w:t>
      </w:r>
      <w:r w:rsidR="00B04CE2" w:rsidRPr="00B04CE2">
        <w:rPr>
          <w:rFonts w:ascii="Arial" w:eastAsia="Times New Roman" w:hAnsi="Arial" w:cs="Arial"/>
          <w:b/>
          <w:bCs/>
          <w:sz w:val="20"/>
          <w:szCs w:val="20"/>
          <w:highlight w:val="cyan"/>
          <w:lang w:val="en-US"/>
        </w:rPr>
        <w:t>blue</w:t>
      </w:r>
      <w:r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 at the bottom of the </w:t>
      </w:r>
      <w:r w:rsidR="007135A8" w:rsidRPr="00B04CE2">
        <w:rPr>
          <w:rFonts w:ascii="Arial" w:eastAsia="Times New Roman" w:hAnsi="Arial" w:cs="Arial"/>
          <w:b/>
          <w:bCs/>
          <w:sz w:val="20"/>
          <w:szCs w:val="20"/>
          <w:lang w:val="en-US"/>
        </w:rPr>
        <w:t>Fees</w:t>
      </w:r>
      <w:r w:rsidRPr="00B04CE2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Schedule</w:t>
      </w:r>
      <w:r w:rsidRPr="00B04CE2">
        <w:rPr>
          <w:rFonts w:ascii="Arial" w:eastAsia="Times New Roman" w:hAnsi="Arial" w:cs="Arial"/>
          <w:sz w:val="20"/>
          <w:szCs w:val="20"/>
          <w:lang w:val="en-US"/>
        </w:rPr>
        <w:t>, on to the Financial Section of the response in the on-line submission.</w:t>
      </w:r>
      <w:r w:rsidRPr="00B04CE2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212D0676" w14:textId="30B20B03" w:rsidR="00B04CE2" w:rsidRDefault="00B04CE2" w:rsidP="00B04C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The fees quoted shall factor all costs related to the delivery of the </w:t>
      </w:r>
      <w:r w:rsidR="00CB18E1">
        <w:rPr>
          <w:rFonts w:ascii="Arial" w:eastAsia="Times New Roman" w:hAnsi="Arial" w:cs="Arial"/>
          <w:sz w:val="20"/>
          <w:szCs w:val="20"/>
          <w:lang w:val="en-US"/>
        </w:rPr>
        <w:t>supplies/</w:t>
      </w:r>
      <w:r w:rsidRPr="00CB18E1">
        <w:rPr>
          <w:rFonts w:ascii="Arial" w:eastAsia="Times New Roman" w:hAnsi="Arial" w:cs="Arial"/>
          <w:sz w:val="20"/>
          <w:szCs w:val="20"/>
          <w:highlight w:val="yellow"/>
          <w:lang w:val="en-US"/>
        </w:rPr>
        <w:t>services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as detailed in </w:t>
      </w:r>
      <w:r w:rsidR="00CB18E1">
        <w:rPr>
          <w:rFonts w:ascii="Arial" w:eastAsia="Times New Roman" w:hAnsi="Arial" w:cs="Arial"/>
          <w:sz w:val="20"/>
          <w:szCs w:val="20"/>
          <w:lang w:val="en-US"/>
        </w:rPr>
        <w:t>the Purchase</w:t>
      </w:r>
      <w:bookmarkStart w:id="1" w:name="_GoBack"/>
      <w:bookmarkEnd w:id="1"/>
      <w:r w:rsidR="00CB18E1">
        <w:rPr>
          <w:rFonts w:ascii="Arial" w:eastAsia="Times New Roman" w:hAnsi="Arial" w:cs="Arial"/>
          <w:sz w:val="20"/>
          <w:szCs w:val="20"/>
          <w:lang w:val="en-US"/>
        </w:rPr>
        <w:t xml:space="preserve"> Order.</w:t>
      </w:r>
    </w:p>
    <w:p w14:paraId="575DA5EC" w14:textId="77777777" w:rsidR="00B04CE2" w:rsidRDefault="00B04CE2" w:rsidP="00B04C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61CFD">
        <w:rPr>
          <w:rFonts w:ascii="Arial" w:eastAsia="Times New Roman" w:hAnsi="Arial" w:cs="Arial"/>
          <w:sz w:val="20"/>
          <w:szCs w:val="20"/>
          <w:lang w:val="en-US"/>
        </w:rPr>
        <w:t>Three decimal points do not exist in the Euro currency; therefore such offers cannot be accepted. All amounts quoted in the financial bid are to be submitted up to two decimal points.</w:t>
      </w:r>
    </w:p>
    <w:p w14:paraId="5BD67B9A" w14:textId="77777777" w:rsidR="00B04CE2" w:rsidRPr="00B04CE2" w:rsidRDefault="00B04CE2" w:rsidP="00B04C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61CFD">
        <w:rPr>
          <w:rFonts w:ascii="Arial" w:eastAsia="Times New Roman" w:hAnsi="Arial" w:cs="Arial"/>
          <w:bCs/>
          <w:sz w:val="20"/>
          <w:szCs w:val="20"/>
          <w:lang w:val="en-US"/>
        </w:rPr>
        <w:t>All fees quoted in the Fees Schedules shall be inclusive of all duties, taxes, levies, ECO Contribution and other charges as may be applicable</w:t>
      </w:r>
      <w:r w:rsidRPr="00262C5E">
        <w:rPr>
          <w:rFonts w:ascii="Arial" w:eastAsia="Times New Roman" w:hAnsi="Arial" w:cs="Arial"/>
          <w:b/>
          <w:sz w:val="20"/>
          <w:szCs w:val="20"/>
          <w:lang w:val="en-US"/>
        </w:rPr>
        <w:t xml:space="preserve"> but exclusive of VAT.</w:t>
      </w:r>
    </w:p>
    <w:p w14:paraId="067AB7C6" w14:textId="04BCD8D1" w:rsidR="00B36845" w:rsidRPr="00B04CE2" w:rsidRDefault="00B36845" w:rsidP="00B04C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04CE2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DD9E751" w14:textId="77777777" w:rsidR="00B36845" w:rsidRPr="00B04CE2" w:rsidRDefault="00B36845" w:rsidP="00B36845">
      <w:pPr>
        <w:keepNext/>
        <w:spacing w:after="24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 xml:space="preserve">Supply of Equipment </w:t>
      </w:r>
    </w:p>
    <w:tbl>
      <w:tblPr>
        <w:tblStyle w:val="TableGrid"/>
        <w:tblW w:w="5266" w:type="pct"/>
        <w:tblLook w:val="01E0" w:firstRow="1" w:lastRow="1" w:firstColumn="1" w:lastColumn="1" w:noHBand="0" w:noVBand="0"/>
      </w:tblPr>
      <w:tblGrid>
        <w:gridCol w:w="3336"/>
        <w:gridCol w:w="1969"/>
        <w:gridCol w:w="1387"/>
        <w:gridCol w:w="2053"/>
      </w:tblGrid>
      <w:tr w:rsidR="00955046" w:rsidRPr="00B04CE2" w14:paraId="1EC8DC0E" w14:textId="77777777" w:rsidTr="00955046">
        <w:trPr>
          <w:trHeight w:val="17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BF77A" w14:textId="77777777" w:rsidR="00B36845" w:rsidRPr="00B04CE2" w:rsidRDefault="00B36845" w:rsidP="00B368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 xml:space="preserve">Description   </w:t>
            </w:r>
          </w:p>
          <w:p w14:paraId="33A1D046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BFD5CF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04CE2">
              <w:rPr>
                <w:rFonts w:ascii="Arial" w:hAnsi="Arial" w:cs="Arial"/>
                <w:b/>
                <w:bCs/>
              </w:rPr>
              <w:t xml:space="preserve">Quantity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7A51E0" w14:textId="0951D7F6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Price </w:t>
            </w:r>
            <w:r w:rsidR="00B36845" w:rsidRPr="00B04CE2">
              <w:rPr>
                <w:rFonts w:ascii="Arial" w:hAnsi="Arial" w:cs="Arial"/>
                <w:b/>
              </w:rPr>
              <w:t xml:space="preserve"> </w:t>
            </w:r>
            <w:r w:rsidRPr="00B04CE2">
              <w:rPr>
                <w:rFonts w:ascii="Arial" w:hAnsi="Arial" w:cs="Arial"/>
              </w:rPr>
              <w:t xml:space="preserve">in € (EURO) inclusive of all taxes and charges </w:t>
            </w:r>
            <w:r w:rsidRPr="00B04CE2">
              <w:rPr>
                <w:rFonts w:ascii="Arial" w:hAnsi="Arial" w:cs="Arial"/>
                <w:b/>
                <w:bCs/>
              </w:rPr>
              <w:t>but exclusive of VAT.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A3B286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>Total</w:t>
            </w:r>
          </w:p>
          <w:p w14:paraId="7B85E66A" w14:textId="77777777" w:rsidR="00B36845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04CE2">
              <w:rPr>
                <w:rFonts w:ascii="Arial" w:hAnsi="Arial" w:cs="Arial"/>
              </w:rPr>
              <w:t xml:space="preserve">in € (EURO) inclusive of all taxes and charges </w:t>
            </w:r>
            <w:r w:rsidR="00B04CE2" w:rsidRPr="00B04CE2">
              <w:rPr>
                <w:rFonts w:ascii="Arial" w:hAnsi="Arial" w:cs="Arial"/>
                <w:b/>
                <w:bCs/>
              </w:rPr>
              <w:t>but</w:t>
            </w:r>
            <w:r w:rsidRPr="00B04CE2">
              <w:rPr>
                <w:rFonts w:ascii="Arial" w:hAnsi="Arial" w:cs="Arial"/>
                <w:b/>
                <w:bCs/>
              </w:rPr>
              <w:t xml:space="preserve"> exclusive of VAT.</w:t>
            </w:r>
          </w:p>
          <w:p w14:paraId="0504A8B5" w14:textId="23D69E5C" w:rsidR="00B04CE2" w:rsidRPr="00B04CE2" w:rsidRDefault="00B04CE2" w:rsidP="00B04CE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55046" w:rsidRPr="00B04CE2" w14:paraId="77CD1EBE" w14:textId="77777777" w:rsidTr="00B04CE2">
        <w:trPr>
          <w:trHeight w:val="17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6AF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  <w:highlight w:val="yellow"/>
              </w:rPr>
              <w:t>[insert equipment type]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9FF" w14:textId="06D3F386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highlight w:val="yellow"/>
              </w:rPr>
              <w:t>[insert quantity]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480DFB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4D47E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55046" w:rsidRPr="00B04CE2" w14:paraId="43C04753" w14:textId="77777777" w:rsidTr="00B04CE2">
        <w:trPr>
          <w:trHeight w:val="64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273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  <w:highlight w:val="yellow"/>
              </w:rPr>
              <w:t>[insert equipment type]</w:t>
            </w:r>
            <w:r w:rsidRPr="00B04CE2">
              <w:rPr>
                <w:rFonts w:ascii="Arial" w:hAnsi="Arial" w:cs="Arial"/>
              </w:rPr>
              <w:t xml:space="preserve"> </w:t>
            </w:r>
            <w:r w:rsidRPr="00B04CE2">
              <w:rPr>
                <w:rFonts w:ascii="Arial" w:hAnsi="Arial" w:cs="Arial"/>
                <w:highlight w:val="darkGray"/>
              </w:rPr>
              <w:t>[replicate/ remove according to whether more than one equipment type is required]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056" w14:textId="7A116574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highlight w:val="yellow"/>
              </w:rPr>
              <w:t>[insert quantity]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75AC74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65B43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55046" w:rsidRPr="00B04CE2" w14:paraId="255F9D6B" w14:textId="77777777" w:rsidTr="008D6A00">
        <w:trPr>
          <w:trHeight w:val="64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7D19B6" w14:textId="77777777" w:rsidR="00B36845" w:rsidRPr="00B04CE2" w:rsidRDefault="00B36845" w:rsidP="00B368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 xml:space="preserve">Total Cost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03DC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26D155" w14:textId="72CE9C45" w:rsidR="00B36845" w:rsidRPr="00B04CE2" w:rsidRDefault="00B04CE2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1: Supply of Equipment</w:t>
      </w:r>
    </w:p>
    <w:p w14:paraId="4C39A450" w14:textId="77777777" w:rsidR="00B36845" w:rsidRPr="00B04CE2" w:rsidRDefault="00B36845" w:rsidP="00B368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D88D667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 xml:space="preserve">Maintenance and support: </w:t>
      </w:r>
      <w:r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>[</w:t>
      </w:r>
      <w:r w:rsidR="00955046"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 xml:space="preserve">to </w:t>
      </w:r>
      <w:r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>remove if no maintenance and support is required]</w:t>
      </w:r>
    </w:p>
    <w:p w14:paraId="5595D56E" w14:textId="0EA12F60" w:rsidR="00B36845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3167"/>
        <w:gridCol w:w="1871"/>
        <w:gridCol w:w="1315"/>
        <w:gridCol w:w="1950"/>
      </w:tblGrid>
      <w:tr w:rsidR="00B04CE2" w:rsidRPr="00262C5E" w14:paraId="04046583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F8546" w14:textId="63313B11" w:rsidR="00B04CE2" w:rsidRPr="00B04CE2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Preventive</w:t>
            </w:r>
            <w:r w:rsidRPr="00B04CE2">
              <w:rPr>
                <w:rFonts w:ascii="Arial" w:hAnsi="Arial" w:cs="Arial"/>
                <w:b/>
                <w:szCs w:val="24"/>
              </w:rPr>
              <w:t xml:space="preserve"> Maintenance for the equipment in line with the Service Levels defined in the maintenance schedule.</w:t>
            </w:r>
          </w:p>
          <w:p w14:paraId="73988C9E" w14:textId="77777777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578076" w14:textId="5CBFD7FE" w:rsidR="00B04CE2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Rate per </w:t>
            </w:r>
            <w:r w:rsidRPr="00B04CE2">
              <w:rPr>
                <w:rFonts w:ascii="Arial" w:hAnsi="Arial" w:cs="Arial"/>
                <w:b/>
                <w:highlight w:val="yellow"/>
              </w:rPr>
              <w:t>Year/Quarter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E7FA78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0B200" w14:textId="7F0E6DAB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Pr="00B04CE2">
              <w:rPr>
                <w:rFonts w:ascii="Arial" w:hAnsi="Arial" w:cs="Arial"/>
                <w:b/>
                <w:highlight w:val="yellow"/>
              </w:rPr>
              <w:t>Years/ Quarters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96CC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>Total</w:t>
            </w:r>
          </w:p>
          <w:p w14:paraId="090E489D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</w:tr>
      <w:tr w:rsidR="00B04CE2" w:rsidRPr="00262C5E" w14:paraId="55C7D08A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817" w14:textId="30AFB1CF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Preventive Maintenance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BE285C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845" w14:textId="50E05890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>[</w:t>
            </w:r>
            <w:r>
              <w:rPr>
                <w:rFonts w:ascii="Arial" w:hAnsi="Arial" w:cs="Arial"/>
                <w:highlight w:val="yellow"/>
              </w:rPr>
              <w:t>Number of Years/ Quarters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  <w:r w:rsidRPr="00262C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8D176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313CFBB1" w14:textId="77777777" w:rsidTr="008D6A00">
        <w:trPr>
          <w:trHeight w:val="61"/>
          <w:jc w:val="center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FB7DE" w14:textId="677635B1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lastRenderedPageBreak/>
              <w:t xml:space="preserve">Total Cost of </w:t>
            </w:r>
            <w:r>
              <w:rPr>
                <w:rFonts w:ascii="Arial" w:hAnsi="Arial" w:cs="Arial"/>
                <w:b/>
              </w:rPr>
              <w:t>Preventive Maintenance</w:t>
            </w:r>
            <w:r w:rsidRPr="00262C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D8AA6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6F6B22" w14:textId="3A9C59A0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2: Preventive Maintenance and Support</w:t>
      </w:r>
    </w:p>
    <w:p w14:paraId="1AB5E593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4F35067A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40465A80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CA31786" w14:textId="77777777" w:rsid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3167"/>
        <w:gridCol w:w="1871"/>
        <w:gridCol w:w="1315"/>
        <w:gridCol w:w="1950"/>
      </w:tblGrid>
      <w:tr w:rsidR="00B04CE2" w:rsidRPr="00262C5E" w14:paraId="52A512CE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DD086B" w14:textId="5D98EDDA" w:rsidR="00B04CE2" w:rsidRPr="00B04CE2" w:rsidRDefault="00B04CE2" w:rsidP="00B04CE2">
            <w:pPr>
              <w:spacing w:before="120" w:after="120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Corrective Maintenance for the equipment in line with the Service Levels defined in the maintenance schedule.</w:t>
            </w:r>
          </w:p>
          <w:p w14:paraId="6E1E03D0" w14:textId="77777777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FBF8F" w14:textId="77777777" w:rsidR="00B04CE2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Rate per Hour </w:t>
            </w:r>
          </w:p>
          <w:p w14:paraId="5E742398" w14:textId="1DF07686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66087" w14:textId="037EB22D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Indicative Number of Hours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1DA8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>Total</w:t>
            </w:r>
          </w:p>
          <w:p w14:paraId="0198814D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</w:tr>
      <w:tr w:rsidR="00B04CE2" w:rsidRPr="00262C5E" w14:paraId="6CA92C09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CA5" w14:textId="19E75859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C12C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F60" w14:textId="770D3682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 xml:space="preserve">[indicative amount of </w:t>
            </w:r>
            <w:r>
              <w:rPr>
                <w:rFonts w:ascii="Arial" w:hAnsi="Arial" w:cs="Arial"/>
                <w:highlight w:val="yellow"/>
              </w:rPr>
              <w:t>hours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  <w:r w:rsidRPr="00262C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A2A53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54CE2D72" w14:textId="77777777" w:rsidTr="00711323">
        <w:trPr>
          <w:trHeight w:val="61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52E" w14:textId="3A8D90C6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Non-Business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03EC5F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701" w14:textId="133BB038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 xml:space="preserve">[indicative amount of </w:t>
            </w:r>
            <w:r>
              <w:rPr>
                <w:rFonts w:ascii="Arial" w:hAnsi="Arial" w:cs="Arial"/>
                <w:highlight w:val="yellow"/>
              </w:rPr>
              <w:t>hours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6C679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1D5A657A" w14:textId="77777777" w:rsidTr="008D6A00">
        <w:trPr>
          <w:trHeight w:val="61"/>
          <w:jc w:val="center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B24D5A" w14:textId="411730DC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 xml:space="preserve">Total Cost of </w:t>
            </w:r>
            <w:r>
              <w:rPr>
                <w:rFonts w:ascii="Arial" w:hAnsi="Arial" w:cs="Arial"/>
                <w:b/>
              </w:rPr>
              <w:t>Corrective Maintenance</w:t>
            </w:r>
            <w:r w:rsidRPr="00262C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E2E7E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E8DF16" w14:textId="25DF9521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3: Corrective Maintenance</w:t>
      </w:r>
    </w:p>
    <w:p w14:paraId="7306BF72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4EB5EEA" w14:textId="77777777" w:rsidR="00955046" w:rsidRPr="00B04CE2" w:rsidRDefault="00955046" w:rsidP="00955046">
      <w:pPr>
        <w:spacing w:after="0" w:line="240" w:lineRule="auto"/>
        <w:ind w:right="-1185"/>
        <w:rPr>
          <w:rFonts w:ascii="Arial" w:eastAsia="Times New Roman" w:hAnsi="Arial" w:cs="Arial"/>
          <w:b/>
          <w:sz w:val="20"/>
          <w:szCs w:val="24"/>
        </w:rPr>
      </w:pPr>
    </w:p>
    <w:p w14:paraId="34A5236E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6374"/>
        <w:gridCol w:w="2451"/>
      </w:tblGrid>
      <w:tr w:rsidR="007135A8" w:rsidRPr="00B04CE2" w14:paraId="1358CA21" w14:textId="77777777" w:rsidTr="00B04CE2">
        <w:trPr>
          <w:trHeight w:val="376"/>
        </w:trPr>
        <w:tc>
          <w:tcPr>
            <w:tcW w:w="6374" w:type="dxa"/>
            <w:shd w:val="clear" w:color="auto" w:fill="D0CECE" w:themeFill="background2" w:themeFillShade="E6"/>
          </w:tcPr>
          <w:p w14:paraId="3E4D066E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Total Cost</w:t>
            </w:r>
          </w:p>
        </w:tc>
        <w:tc>
          <w:tcPr>
            <w:tcW w:w="2451" w:type="dxa"/>
            <w:shd w:val="clear" w:color="auto" w:fill="D0CECE" w:themeFill="background2" w:themeFillShade="E6"/>
          </w:tcPr>
          <w:p w14:paraId="2BFC9124" w14:textId="622B8DA5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 xml:space="preserve">Cost in € </w:t>
            </w:r>
            <w:r w:rsidR="00B04CE2">
              <w:rPr>
                <w:rFonts w:ascii="Arial" w:hAnsi="Arial" w:cs="Arial"/>
                <w:b/>
                <w:szCs w:val="24"/>
              </w:rPr>
              <w:t xml:space="preserve">(EURO) </w:t>
            </w:r>
            <w:r w:rsidRPr="00B04CE2">
              <w:rPr>
                <w:rFonts w:ascii="Arial" w:hAnsi="Arial" w:cs="Arial"/>
                <w:b/>
                <w:szCs w:val="24"/>
              </w:rPr>
              <w:t>excluding VAT</w:t>
            </w:r>
          </w:p>
        </w:tc>
      </w:tr>
      <w:tr w:rsidR="007135A8" w:rsidRPr="00B04CE2" w14:paraId="567923BE" w14:textId="77777777" w:rsidTr="00B04CE2">
        <w:trPr>
          <w:trHeight w:val="376"/>
        </w:trPr>
        <w:tc>
          <w:tcPr>
            <w:tcW w:w="6374" w:type="dxa"/>
          </w:tcPr>
          <w:p w14:paraId="504F025E" w14:textId="33895AFB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supply of equipment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(Table 1)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021ABAB3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522BF4D5" w14:textId="77777777" w:rsidTr="00B04CE2">
        <w:trPr>
          <w:trHeight w:val="376"/>
        </w:trPr>
        <w:tc>
          <w:tcPr>
            <w:tcW w:w="6374" w:type="dxa"/>
          </w:tcPr>
          <w:p w14:paraId="005D0B25" w14:textId="7432F2B5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preventive maintenance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and support (Table 2)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0C8129C4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40A4A430" w14:textId="77777777" w:rsidTr="00B04CE2">
        <w:trPr>
          <w:trHeight w:val="376"/>
        </w:trPr>
        <w:tc>
          <w:tcPr>
            <w:tcW w:w="6374" w:type="dxa"/>
          </w:tcPr>
          <w:p w14:paraId="7B5C732C" w14:textId="6EE3F670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corrective maintenance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(Table 3)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24BB4DCE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0022777C" w14:textId="77777777" w:rsidTr="008D6A00">
        <w:trPr>
          <w:trHeight w:val="376"/>
        </w:trPr>
        <w:tc>
          <w:tcPr>
            <w:tcW w:w="6374" w:type="dxa"/>
            <w:shd w:val="clear" w:color="auto" w:fill="D0CECE" w:themeFill="background2" w:themeFillShade="E6"/>
          </w:tcPr>
          <w:p w14:paraId="073BA2CD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Total cost of procurement</w:t>
            </w:r>
          </w:p>
        </w:tc>
        <w:tc>
          <w:tcPr>
            <w:tcW w:w="2451" w:type="dxa"/>
            <w:shd w:val="clear" w:color="auto" w:fill="9CC2E5" w:themeFill="accent5" w:themeFillTint="99"/>
          </w:tcPr>
          <w:p w14:paraId="15E15264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A722086" w14:textId="20B4DD10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4: Total Cost of Procurement</w:t>
      </w:r>
    </w:p>
    <w:p w14:paraId="454E8984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70FE7301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C8EE4B9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14:paraId="40E974AF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  <w:r w:rsidRPr="00B04CE2">
        <w:rPr>
          <w:rFonts w:ascii="Arial" w:eastAsia="Times New Roman" w:hAnsi="Arial" w:cs="Arial"/>
          <w:b/>
          <w:sz w:val="20"/>
          <w:szCs w:val="24"/>
          <w:u w:val="single"/>
        </w:rPr>
        <w:t>Invoicing and Payment Terms</w:t>
      </w:r>
    </w:p>
    <w:p w14:paraId="572E3191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sz w:val="20"/>
          <w:szCs w:val="24"/>
        </w:rPr>
      </w:pPr>
    </w:p>
    <w:p w14:paraId="22307945" w14:textId="77777777" w:rsidR="00B36845" w:rsidRPr="00B04CE2" w:rsidRDefault="00B36845" w:rsidP="002C69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>Invoicing:</w:t>
      </w:r>
    </w:p>
    <w:p w14:paraId="38A90DA1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87CB0DB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4CE2">
        <w:rPr>
          <w:rFonts w:ascii="Arial" w:eastAsia="Times New Roman" w:hAnsi="Arial" w:cs="Arial"/>
          <w:b/>
          <w:sz w:val="20"/>
          <w:szCs w:val="20"/>
        </w:rPr>
        <w:t xml:space="preserve">Equipment: </w:t>
      </w:r>
      <w:r w:rsidRPr="00B04CE2">
        <w:rPr>
          <w:rFonts w:ascii="Arial" w:eastAsia="Times New Roman" w:hAnsi="Arial" w:cs="Arial"/>
          <w:sz w:val="20"/>
          <w:szCs w:val="20"/>
          <w:lang w:eastAsia="en-GB"/>
        </w:rPr>
        <w:t>To issue an invoice on acceptance of delivery</w:t>
      </w:r>
      <w:r w:rsidR="002C69B9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of the equipment. </w:t>
      </w:r>
    </w:p>
    <w:p w14:paraId="72999374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BAB770" w14:textId="32C6630C" w:rsidR="00B36845" w:rsidRPr="00B04CE2" w:rsidRDefault="00B04CE2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4CE2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GB"/>
        </w:rPr>
        <w:t>Preventive/Corrective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B36845" w:rsidRPr="00B04CE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Maintenance and Support: </w:t>
      </w:r>
      <w:r w:rsidR="00B36845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To issue an invoice </w:t>
      </w:r>
      <w:r w:rsidR="00B36845" w:rsidRPr="00B04CE2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[every six (6) months or every quarter]</w:t>
      </w:r>
      <w:r w:rsidR="00B36845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7243F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in advance. </w:t>
      </w:r>
    </w:p>
    <w:p w14:paraId="7E1C058C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0DBF1A" w14:textId="77777777" w:rsidR="00B36845" w:rsidRPr="00B04CE2" w:rsidRDefault="00B36845" w:rsidP="002C69B9">
      <w:pPr>
        <w:pStyle w:val="ListParagraph"/>
        <w:numPr>
          <w:ilvl w:val="0"/>
          <w:numId w:val="2"/>
        </w:num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>Payment Terms:</w:t>
      </w:r>
    </w:p>
    <w:p w14:paraId="6E690A01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sz w:val="20"/>
          <w:szCs w:val="24"/>
        </w:rPr>
      </w:pPr>
    </w:p>
    <w:p w14:paraId="4EB1C618" w14:textId="3C4309B4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The Contracting Authority shall submit payment within </w:t>
      </w:r>
      <w:r w:rsidRPr="00B04CE2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sixty (60) days</w:t>
      </w:r>
      <w:r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of receipt of a proper invoice unless the Contracting Authority protests such an invoice during this period.</w:t>
      </w:r>
    </w:p>
    <w:p w14:paraId="150958C5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29F2D13" w14:textId="77777777" w:rsidR="003F36A7" w:rsidRPr="00B04CE2" w:rsidRDefault="003F36A7">
      <w:pPr>
        <w:rPr>
          <w:rFonts w:ascii="Arial" w:hAnsi="Arial" w:cs="Arial"/>
        </w:rPr>
      </w:pPr>
    </w:p>
    <w:sectPr w:rsidR="003F36A7" w:rsidRPr="00B04CE2" w:rsidSect="00B375DB">
      <w:footerReference w:type="default" r:id="rId7"/>
      <w:pgSz w:w="11907" w:h="16839" w:code="9"/>
      <w:pgMar w:top="1440" w:right="1797" w:bottom="1440" w:left="179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C1CC" w14:textId="77777777" w:rsidR="00422807" w:rsidRDefault="00422807">
      <w:pPr>
        <w:spacing w:after="0" w:line="240" w:lineRule="auto"/>
      </w:pPr>
      <w:r>
        <w:separator/>
      </w:r>
    </w:p>
  </w:endnote>
  <w:endnote w:type="continuationSeparator" w:id="0">
    <w:p w14:paraId="7834CA3A" w14:textId="77777777" w:rsidR="00422807" w:rsidRDefault="0042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F521" w14:textId="77777777" w:rsidR="00183B44" w:rsidRPr="00485AAB" w:rsidRDefault="00422807" w:rsidP="00485AAB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</w:p>
  <w:p w14:paraId="1486A964" w14:textId="77777777" w:rsidR="00183B44" w:rsidRPr="007C289D" w:rsidRDefault="00422807" w:rsidP="00485AAB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B8AF" w14:textId="77777777" w:rsidR="00422807" w:rsidRDefault="00422807">
      <w:pPr>
        <w:spacing w:after="0" w:line="240" w:lineRule="auto"/>
      </w:pPr>
      <w:r>
        <w:separator/>
      </w:r>
    </w:p>
  </w:footnote>
  <w:footnote w:type="continuationSeparator" w:id="0">
    <w:p w14:paraId="1D4BA96D" w14:textId="77777777" w:rsidR="00422807" w:rsidRDefault="0042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6FAE"/>
    <w:multiLevelType w:val="hybridMultilevel"/>
    <w:tmpl w:val="09A6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4BC5"/>
    <w:multiLevelType w:val="hybridMultilevel"/>
    <w:tmpl w:val="D206B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74CB"/>
    <w:multiLevelType w:val="hybridMultilevel"/>
    <w:tmpl w:val="36409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1404"/>
    <w:multiLevelType w:val="hybridMultilevel"/>
    <w:tmpl w:val="02B2A99C"/>
    <w:lvl w:ilvl="0" w:tplc="93D6E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5"/>
    <w:rsid w:val="002C69B9"/>
    <w:rsid w:val="002D5716"/>
    <w:rsid w:val="002F0744"/>
    <w:rsid w:val="003F36A7"/>
    <w:rsid w:val="00422807"/>
    <w:rsid w:val="006A6DC9"/>
    <w:rsid w:val="007135A8"/>
    <w:rsid w:val="00721F96"/>
    <w:rsid w:val="0077243F"/>
    <w:rsid w:val="008A3311"/>
    <w:rsid w:val="008D1B39"/>
    <w:rsid w:val="008D6A00"/>
    <w:rsid w:val="0092013F"/>
    <w:rsid w:val="00955046"/>
    <w:rsid w:val="00B04CE2"/>
    <w:rsid w:val="00B36845"/>
    <w:rsid w:val="00CB18E1"/>
    <w:rsid w:val="00E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E63E"/>
  <w15:chartTrackingRefBased/>
  <w15:docId w15:val="{FF68F4C5-B3B5-4427-8410-5903C21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45"/>
  </w:style>
  <w:style w:type="paragraph" w:styleId="Footer">
    <w:name w:val="footer"/>
    <w:basedOn w:val="Normal"/>
    <w:link w:val="FooterChar"/>
    <w:uiPriority w:val="99"/>
    <w:unhideWhenUsed/>
    <w:rsid w:val="00B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45"/>
  </w:style>
  <w:style w:type="table" w:styleId="TableGrid">
    <w:name w:val="Table Grid"/>
    <w:basedOn w:val="TableNormal"/>
    <w:rsid w:val="00B3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36845"/>
  </w:style>
  <w:style w:type="paragraph" w:styleId="ListParagraph">
    <w:name w:val="List Paragraph"/>
    <w:basedOn w:val="Normal"/>
    <w:uiPriority w:val="34"/>
    <w:qFormat/>
    <w:rsid w:val="002C6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Grixti Robert at MITA</cp:lastModifiedBy>
  <cp:revision>3</cp:revision>
  <dcterms:created xsi:type="dcterms:W3CDTF">2020-06-19T07:25:00Z</dcterms:created>
  <dcterms:modified xsi:type="dcterms:W3CDTF">2020-06-19T07:31:00Z</dcterms:modified>
</cp:coreProperties>
</file>