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B14E" w14:textId="77777777" w:rsidR="004900E1" w:rsidRDefault="009918DA" w:rsidP="004900E1">
      <w:bookmarkStart w:id="0" w:name="_GoBack"/>
      <w:bookmarkEnd w:id="0"/>
      <w:r>
        <w:t xml:space="preserve"> </w:t>
      </w:r>
    </w:p>
    <w:p w14:paraId="09ECA2CE" w14:textId="77777777" w:rsidR="004900E1" w:rsidRDefault="004900E1" w:rsidP="004900E1"/>
    <w:p w14:paraId="562E656B" w14:textId="77777777" w:rsidR="004900E1" w:rsidRDefault="004900E1" w:rsidP="004900E1"/>
    <w:p w14:paraId="4CF596A2" w14:textId="77777777" w:rsidR="004900E1" w:rsidRDefault="004900E1" w:rsidP="004900E1"/>
    <w:p w14:paraId="04A099C0" w14:textId="77777777" w:rsidR="004900E1" w:rsidRDefault="004900E1" w:rsidP="004900E1"/>
    <w:p w14:paraId="20370683" w14:textId="77777777" w:rsidR="004900E1" w:rsidRDefault="004900E1" w:rsidP="004900E1"/>
    <w:p w14:paraId="7A01860F" w14:textId="77777777" w:rsidR="00A80535" w:rsidRDefault="00A80535" w:rsidP="004900E1"/>
    <w:p w14:paraId="2780EFAD" w14:textId="77777777" w:rsidR="00A80535" w:rsidRDefault="00A80535" w:rsidP="004900E1"/>
    <w:p w14:paraId="18778E00" w14:textId="77777777" w:rsidR="00A80535" w:rsidRDefault="00A80535" w:rsidP="004900E1"/>
    <w:p w14:paraId="3D8F5AC9" w14:textId="77777777" w:rsidR="00A80535" w:rsidRDefault="00A80535" w:rsidP="004900E1"/>
    <w:p w14:paraId="3F9AA11E" w14:textId="77777777" w:rsidR="00A80535" w:rsidRDefault="00A80535" w:rsidP="004900E1"/>
    <w:p w14:paraId="2A23DC68" w14:textId="77777777" w:rsidR="00A80535" w:rsidRDefault="00A80535" w:rsidP="004900E1"/>
    <w:p w14:paraId="3CCB59D3" w14:textId="77777777" w:rsidR="00A80535" w:rsidRDefault="00A80535" w:rsidP="004900E1"/>
    <w:p w14:paraId="6041B789" w14:textId="77777777" w:rsidR="00A80535" w:rsidRDefault="00A80535" w:rsidP="004900E1"/>
    <w:p w14:paraId="542AF256" w14:textId="77777777" w:rsidR="004900E1" w:rsidRDefault="004900E1" w:rsidP="004900E1"/>
    <w:p w14:paraId="0E9FB8D8" w14:textId="77777777" w:rsidR="004900E1" w:rsidRDefault="004900E1" w:rsidP="004900E1"/>
    <w:p w14:paraId="2082E3A7" w14:textId="0B1C2F3B" w:rsidR="00C766FB" w:rsidRPr="008C18BD" w:rsidRDefault="008C18BD" w:rsidP="00113B4A">
      <w:pPr>
        <w:pStyle w:val="DocStyleUnderline"/>
        <w:jc w:val="right"/>
        <w:rPr>
          <w:rFonts w:ascii="Arial Narrow" w:hAnsi="Arial Narrow"/>
          <w:sz w:val="28"/>
          <w:szCs w:val="28"/>
        </w:rPr>
      </w:pPr>
      <w:bookmarkStart w:id="1" w:name="_Hlk22622821"/>
      <w:r w:rsidRPr="008C18BD">
        <w:rPr>
          <w:rFonts w:ascii="Arial Narrow" w:hAnsi="Arial Narrow" w:cs="Arial"/>
          <w:b/>
          <w:iCs/>
          <w:sz w:val="28"/>
          <w:szCs w:val="28"/>
        </w:rPr>
        <w:t xml:space="preserve">IT Network Operations Centre </w:t>
      </w:r>
      <w:proofErr w:type="spellStart"/>
      <w:r w:rsidRPr="008C18BD">
        <w:rPr>
          <w:rFonts w:ascii="Arial Narrow" w:hAnsi="Arial Narrow" w:cs="Arial"/>
          <w:b/>
          <w:iCs/>
          <w:sz w:val="28"/>
          <w:szCs w:val="28"/>
        </w:rPr>
        <w:t>AIOps</w:t>
      </w:r>
      <w:proofErr w:type="spellEnd"/>
      <w:r w:rsidRPr="008C18BD">
        <w:rPr>
          <w:rFonts w:ascii="Arial Narrow" w:hAnsi="Arial Narrow" w:cs="Arial"/>
          <w:b/>
          <w:iCs/>
          <w:sz w:val="28"/>
          <w:szCs w:val="28"/>
        </w:rPr>
        <w:t xml:space="preserve"> Solution</w:t>
      </w:r>
    </w:p>
    <w:bookmarkEnd w:id="1"/>
    <w:p w14:paraId="58644573" w14:textId="77777777" w:rsidR="00C766FB" w:rsidRPr="000F4F46" w:rsidRDefault="00590AF5" w:rsidP="00C766FB">
      <w:pPr>
        <w:pStyle w:val="SbTitle"/>
        <w:rPr>
          <w:b w:val="0"/>
        </w:rPr>
      </w:pPr>
      <w:r w:rsidRPr="000F4F46">
        <w:rPr>
          <w:b w:val="0"/>
          <w:noProof/>
          <w:lang w:eastAsia="en-GB"/>
        </w:rPr>
        <w:t>Request for Information</w:t>
      </w:r>
    </w:p>
    <w:p w14:paraId="19C92712" w14:textId="4A2D4274" w:rsidR="00595488" w:rsidRPr="0046043C" w:rsidRDefault="00595488" w:rsidP="00595488">
      <w:pPr>
        <w:pStyle w:val="DocStyleRight"/>
        <w:rPr>
          <w:rStyle w:val="DocStyleGuides8ptBCharChar"/>
        </w:rPr>
      </w:pPr>
      <w:r w:rsidRPr="0046043C">
        <w:rPr>
          <w:rStyle w:val="DocStyleFieldsArialNarr10ptB"/>
        </w:rPr>
        <w:t>Reference Number:</w:t>
      </w:r>
      <w:r w:rsidR="00615FF1" w:rsidRPr="0046043C">
        <w:rPr>
          <w:rStyle w:val="DocStyleFieldsArialNarr10ptB"/>
        </w:rPr>
        <w:t xml:space="preserve"> </w:t>
      </w:r>
      <w:r w:rsidR="001F5650" w:rsidRPr="0046043C">
        <w:rPr>
          <w:rStyle w:val="DocStyleFieldsArialNarr10ptB"/>
        </w:rPr>
        <w:t>R</w:t>
      </w:r>
      <w:r w:rsidR="00E20BDB">
        <w:rPr>
          <w:rStyle w:val="DocStyleFieldsArialNarr10ptB"/>
        </w:rPr>
        <w:t>116</w:t>
      </w:r>
      <w:r w:rsidR="006F5037">
        <w:rPr>
          <w:rStyle w:val="DocStyleFieldsArialNarr10ptB"/>
        </w:rPr>
        <w:t>/</w:t>
      </w:r>
      <w:r w:rsidR="001F5650" w:rsidRPr="0046043C">
        <w:rPr>
          <w:rStyle w:val="DocStyleFieldsArialNarr10ptB"/>
        </w:rPr>
        <w:t>1</w:t>
      </w:r>
      <w:r w:rsidR="00CD078B">
        <w:rPr>
          <w:rStyle w:val="DocStyleFieldsArialNarr10ptB"/>
        </w:rPr>
        <w:t>9</w:t>
      </w:r>
    </w:p>
    <w:p w14:paraId="54EC8C4B" w14:textId="494705C6" w:rsidR="00C766FB" w:rsidRPr="0046043C" w:rsidRDefault="00C766FB" w:rsidP="00C766FB">
      <w:pPr>
        <w:pStyle w:val="DocStyleRight"/>
        <w:rPr>
          <w:rStyle w:val="DocStyleGuides8ptBCharChar"/>
        </w:rPr>
      </w:pPr>
      <w:r w:rsidRPr="0046043C">
        <w:rPr>
          <w:rStyle w:val="DocStyleFieldsArialNarr10ptB"/>
        </w:rPr>
        <w:t>Date</w:t>
      </w:r>
      <w:r w:rsidR="00595488" w:rsidRPr="0046043C">
        <w:rPr>
          <w:rStyle w:val="DocStyleFieldsArialNarr10ptB"/>
        </w:rPr>
        <w:t xml:space="preserve"> of Publication</w:t>
      </w:r>
      <w:r w:rsidRPr="0046043C">
        <w:rPr>
          <w:rStyle w:val="DocStyleFieldsArialNarr10ptB"/>
        </w:rPr>
        <w:t xml:space="preserve">: </w:t>
      </w:r>
      <w:r w:rsidR="00E20BDB">
        <w:rPr>
          <w:rFonts w:ascii="Arial Narrow" w:hAnsi="Arial Narrow"/>
        </w:rPr>
        <w:t>23 October</w:t>
      </w:r>
      <w:r w:rsidR="006F5037">
        <w:rPr>
          <w:rFonts w:ascii="Arial Narrow" w:hAnsi="Arial Narrow"/>
        </w:rPr>
        <w:t xml:space="preserve"> 2019</w:t>
      </w:r>
    </w:p>
    <w:p w14:paraId="11CF0047" w14:textId="27121656" w:rsidR="00C766FB" w:rsidRPr="0046043C" w:rsidRDefault="00595488" w:rsidP="00C766FB">
      <w:pPr>
        <w:pStyle w:val="DocStyleRight"/>
        <w:rPr>
          <w:rStyle w:val="DocStyleGuides8ptBCharChar"/>
        </w:rPr>
      </w:pPr>
      <w:r w:rsidRPr="0046043C">
        <w:rPr>
          <w:rStyle w:val="DocStyleFieldsArialNarr10ptB"/>
        </w:rPr>
        <w:t>Closing Date</w:t>
      </w:r>
      <w:r w:rsidR="00C766FB" w:rsidRPr="0046043C">
        <w:rPr>
          <w:rStyle w:val="DocStyleFieldsArialNarr10ptB"/>
        </w:rPr>
        <w:t>:</w:t>
      </w:r>
      <w:r w:rsidR="00C766FB" w:rsidRPr="0046043C">
        <w:t xml:space="preserve"> </w:t>
      </w:r>
      <w:r w:rsidR="00E20BDB">
        <w:rPr>
          <w:rFonts w:ascii="Arial Narrow" w:hAnsi="Arial Narrow"/>
        </w:rPr>
        <w:t>25</w:t>
      </w:r>
      <w:r w:rsidR="006F5037">
        <w:rPr>
          <w:rFonts w:ascii="Arial Narrow" w:hAnsi="Arial Narrow"/>
        </w:rPr>
        <w:t xml:space="preserve"> </w:t>
      </w:r>
      <w:r w:rsidR="008C18BD">
        <w:rPr>
          <w:rFonts w:ascii="Arial Narrow" w:hAnsi="Arial Narrow"/>
        </w:rPr>
        <w:t>November</w:t>
      </w:r>
      <w:r w:rsidR="006F5037">
        <w:rPr>
          <w:rFonts w:ascii="Arial Narrow" w:hAnsi="Arial Narrow"/>
        </w:rPr>
        <w:t xml:space="preserve"> 2019</w:t>
      </w:r>
    </w:p>
    <w:p w14:paraId="4D4A4DE7" w14:textId="77777777" w:rsidR="00C766FB" w:rsidRDefault="00C766FB" w:rsidP="00C766FB"/>
    <w:p w14:paraId="369B73E8" w14:textId="77777777" w:rsidR="00C766FB" w:rsidRDefault="00C766FB" w:rsidP="00C766FB"/>
    <w:p w14:paraId="04BA4EB8" w14:textId="77777777" w:rsidR="00C766FB" w:rsidRDefault="00C766FB" w:rsidP="00C766FB"/>
    <w:p w14:paraId="7A6AAE99" w14:textId="77777777" w:rsidR="00C766FB" w:rsidRPr="004F309E" w:rsidRDefault="00C766FB" w:rsidP="00C766FB">
      <w:pPr>
        <w:rPr>
          <w:sz w:val="32"/>
          <w:szCs w:val="32"/>
        </w:rPr>
      </w:pPr>
    </w:p>
    <w:p w14:paraId="69B927E7" w14:textId="77777777" w:rsidR="00C766FB" w:rsidRPr="004F309E" w:rsidRDefault="004F309E" w:rsidP="004F309E">
      <w:pPr>
        <w:jc w:val="right"/>
        <w:rPr>
          <w:sz w:val="32"/>
          <w:szCs w:val="32"/>
        </w:rPr>
      </w:pPr>
      <w:r w:rsidRPr="004F309E">
        <w:rPr>
          <w:sz w:val="32"/>
          <w:szCs w:val="32"/>
        </w:rPr>
        <w:t>Public</w:t>
      </w:r>
    </w:p>
    <w:p w14:paraId="7F3CC0BA" w14:textId="77777777" w:rsidR="00C766FB" w:rsidRDefault="00C766FB" w:rsidP="00C766FB"/>
    <w:p w14:paraId="6727C8E7" w14:textId="77777777" w:rsidR="009742DD" w:rsidRDefault="009742DD" w:rsidP="006201D2">
      <w:pPr>
        <w:tabs>
          <w:tab w:val="right" w:pos="9000"/>
        </w:tabs>
        <w:rPr>
          <w:b/>
        </w:rPr>
      </w:pPr>
      <w:bookmarkStart w:id="2" w:name="_Toc214444750"/>
      <w:bookmarkStart w:id="3" w:name="_Toc214445280"/>
    </w:p>
    <w:p w14:paraId="1CC51DD7" w14:textId="77777777" w:rsidR="009742DD" w:rsidRPr="009742DD" w:rsidRDefault="009742DD" w:rsidP="009742DD"/>
    <w:p w14:paraId="66FEB8BA" w14:textId="77777777" w:rsidR="009742DD" w:rsidRPr="009742DD" w:rsidRDefault="009742DD" w:rsidP="009742DD"/>
    <w:p w14:paraId="3CDA4547" w14:textId="77777777" w:rsidR="009742DD" w:rsidRPr="009742DD" w:rsidRDefault="009742DD" w:rsidP="009742DD"/>
    <w:p w14:paraId="53C3CE98" w14:textId="77777777" w:rsidR="009742DD" w:rsidRPr="009742DD" w:rsidRDefault="009742DD" w:rsidP="009742DD"/>
    <w:p w14:paraId="4A56E27A" w14:textId="77777777" w:rsidR="009742DD" w:rsidRPr="009742DD" w:rsidRDefault="009742DD" w:rsidP="009742DD"/>
    <w:p w14:paraId="37CA282F" w14:textId="77777777" w:rsidR="009742DD" w:rsidRPr="009742DD" w:rsidRDefault="009742DD" w:rsidP="009742DD"/>
    <w:p w14:paraId="4AF070C5" w14:textId="77777777" w:rsidR="009742DD" w:rsidRPr="009742DD" w:rsidRDefault="009742DD" w:rsidP="009742DD"/>
    <w:p w14:paraId="2B2D1050" w14:textId="77777777" w:rsidR="009742DD" w:rsidRPr="009742DD" w:rsidRDefault="009742DD" w:rsidP="009742DD"/>
    <w:p w14:paraId="393CD65D" w14:textId="77777777" w:rsidR="009742DD" w:rsidRDefault="009742DD" w:rsidP="006201D2">
      <w:pPr>
        <w:tabs>
          <w:tab w:val="right" w:pos="9000"/>
        </w:tabs>
        <w:rPr>
          <w:b/>
        </w:rPr>
      </w:pPr>
    </w:p>
    <w:p w14:paraId="698A70F3" w14:textId="77777777" w:rsidR="009742DD" w:rsidRDefault="009742DD" w:rsidP="006201D2">
      <w:pPr>
        <w:tabs>
          <w:tab w:val="right" w:pos="9000"/>
        </w:tabs>
        <w:rPr>
          <w:b/>
        </w:rPr>
      </w:pPr>
    </w:p>
    <w:p w14:paraId="7205EB50" w14:textId="77777777" w:rsidR="009742DD" w:rsidRDefault="009742DD" w:rsidP="006201D2">
      <w:pPr>
        <w:tabs>
          <w:tab w:val="right" w:pos="9000"/>
        </w:tabs>
        <w:rPr>
          <w:b/>
        </w:rPr>
      </w:pPr>
    </w:p>
    <w:p w14:paraId="614540D0" w14:textId="38D455A9" w:rsidR="009742DD" w:rsidRDefault="009742DD" w:rsidP="009742DD">
      <w:pPr>
        <w:tabs>
          <w:tab w:val="left" w:pos="6190"/>
        </w:tabs>
        <w:rPr>
          <w:b/>
        </w:rPr>
      </w:pPr>
      <w:r>
        <w:rPr>
          <w:b/>
        </w:rPr>
        <w:tab/>
      </w:r>
    </w:p>
    <w:p w14:paraId="58BA8A6B" w14:textId="6821519F" w:rsidR="006F7E08" w:rsidRPr="0046043C" w:rsidRDefault="00F96812" w:rsidP="006201D2">
      <w:pPr>
        <w:tabs>
          <w:tab w:val="right" w:pos="9000"/>
        </w:tabs>
        <w:rPr>
          <w:b/>
        </w:rPr>
      </w:pPr>
      <w:r w:rsidRPr="009742DD">
        <w:br w:type="page"/>
      </w:r>
      <w:r w:rsidR="006F7E08" w:rsidRPr="0046043C">
        <w:rPr>
          <w:b/>
        </w:rPr>
        <w:lastRenderedPageBreak/>
        <w:t>Table of Contents</w:t>
      </w:r>
      <w:bookmarkEnd w:id="2"/>
      <w:bookmarkEnd w:id="3"/>
    </w:p>
    <w:p w14:paraId="6E0062B1" w14:textId="1C200A9D" w:rsidR="00833B90" w:rsidRDefault="00F87B29">
      <w:pPr>
        <w:pStyle w:val="TOC1"/>
        <w:tabs>
          <w:tab w:val="left" w:pos="600"/>
          <w:tab w:val="right" w:leader="dot" w:pos="9061"/>
        </w:tabs>
        <w:rPr>
          <w:rFonts w:asciiTheme="minorHAnsi" w:eastAsiaTheme="minorEastAsia" w:hAnsiTheme="minorHAnsi" w:cstheme="minorBidi"/>
          <w:bCs w:val="0"/>
          <w:caps w:val="0"/>
          <w:noProof/>
          <w:sz w:val="22"/>
          <w:szCs w:val="22"/>
          <w:lang w:eastAsia="en-GB"/>
        </w:rPr>
      </w:pPr>
      <w:r>
        <w:fldChar w:fldCharType="begin"/>
      </w:r>
      <w:r>
        <w:instrText xml:space="preserve"> TOC \o "1-2" \h \z \t "Heading 3,3,Heading 4,4,NonuHead,1,Section Header,1" </w:instrText>
      </w:r>
      <w:r>
        <w:fldChar w:fldCharType="separate"/>
      </w:r>
      <w:hyperlink w:anchor="_Toc22625466" w:history="1">
        <w:r w:rsidR="00833B90" w:rsidRPr="0002069A">
          <w:rPr>
            <w:rStyle w:val="Hyperlink"/>
            <w:noProof/>
          </w:rPr>
          <w:t>01</w:t>
        </w:r>
        <w:r w:rsidR="00833B90">
          <w:rPr>
            <w:rFonts w:asciiTheme="minorHAnsi" w:eastAsiaTheme="minorEastAsia" w:hAnsiTheme="minorHAnsi" w:cstheme="minorBidi"/>
            <w:bCs w:val="0"/>
            <w:caps w:val="0"/>
            <w:noProof/>
            <w:sz w:val="22"/>
            <w:szCs w:val="22"/>
            <w:lang w:eastAsia="en-GB"/>
          </w:rPr>
          <w:tab/>
        </w:r>
        <w:r w:rsidR="00833B90" w:rsidRPr="0002069A">
          <w:rPr>
            <w:rStyle w:val="Hyperlink"/>
            <w:noProof/>
          </w:rPr>
          <w:t>Introduction</w:t>
        </w:r>
        <w:r w:rsidR="00833B90">
          <w:rPr>
            <w:noProof/>
            <w:webHidden/>
          </w:rPr>
          <w:tab/>
        </w:r>
        <w:r w:rsidR="00833B90">
          <w:rPr>
            <w:noProof/>
            <w:webHidden/>
          </w:rPr>
          <w:fldChar w:fldCharType="begin"/>
        </w:r>
        <w:r w:rsidR="00833B90">
          <w:rPr>
            <w:noProof/>
            <w:webHidden/>
          </w:rPr>
          <w:instrText xml:space="preserve"> PAGEREF _Toc22625466 \h </w:instrText>
        </w:r>
        <w:r w:rsidR="00833B90">
          <w:rPr>
            <w:noProof/>
            <w:webHidden/>
          </w:rPr>
        </w:r>
        <w:r w:rsidR="00833B90">
          <w:rPr>
            <w:noProof/>
            <w:webHidden/>
          </w:rPr>
          <w:fldChar w:fldCharType="separate"/>
        </w:r>
        <w:r w:rsidR="009742DD">
          <w:rPr>
            <w:noProof/>
            <w:webHidden/>
          </w:rPr>
          <w:t>3</w:t>
        </w:r>
        <w:r w:rsidR="00833B90">
          <w:rPr>
            <w:noProof/>
            <w:webHidden/>
          </w:rPr>
          <w:fldChar w:fldCharType="end"/>
        </w:r>
      </w:hyperlink>
    </w:p>
    <w:p w14:paraId="1FD70D40" w14:textId="1651CAB7" w:rsidR="00833B90" w:rsidRDefault="001E7E53">
      <w:pPr>
        <w:pStyle w:val="TOC1"/>
        <w:tabs>
          <w:tab w:val="left" w:pos="600"/>
          <w:tab w:val="right" w:leader="dot" w:pos="9061"/>
        </w:tabs>
        <w:rPr>
          <w:rFonts w:asciiTheme="minorHAnsi" w:eastAsiaTheme="minorEastAsia" w:hAnsiTheme="minorHAnsi" w:cstheme="minorBidi"/>
          <w:bCs w:val="0"/>
          <w:caps w:val="0"/>
          <w:noProof/>
          <w:sz w:val="22"/>
          <w:szCs w:val="22"/>
          <w:lang w:eastAsia="en-GB"/>
        </w:rPr>
      </w:pPr>
      <w:hyperlink w:anchor="_Toc22625467" w:history="1">
        <w:r w:rsidR="00833B90" w:rsidRPr="0002069A">
          <w:rPr>
            <w:rStyle w:val="Hyperlink"/>
            <w:noProof/>
          </w:rPr>
          <w:t>02</w:t>
        </w:r>
        <w:r w:rsidR="00833B90">
          <w:rPr>
            <w:rFonts w:asciiTheme="minorHAnsi" w:eastAsiaTheme="minorEastAsia" w:hAnsiTheme="minorHAnsi" w:cstheme="minorBidi"/>
            <w:bCs w:val="0"/>
            <w:caps w:val="0"/>
            <w:noProof/>
            <w:sz w:val="22"/>
            <w:szCs w:val="22"/>
            <w:lang w:eastAsia="en-GB"/>
          </w:rPr>
          <w:tab/>
        </w:r>
        <w:r w:rsidR="00833B90" w:rsidRPr="0002069A">
          <w:rPr>
            <w:rStyle w:val="Hyperlink"/>
            <w:noProof/>
          </w:rPr>
          <w:t>MITA Profile</w:t>
        </w:r>
        <w:r w:rsidR="00833B90">
          <w:rPr>
            <w:noProof/>
            <w:webHidden/>
          </w:rPr>
          <w:tab/>
        </w:r>
        <w:r w:rsidR="00833B90">
          <w:rPr>
            <w:noProof/>
            <w:webHidden/>
          </w:rPr>
          <w:fldChar w:fldCharType="begin"/>
        </w:r>
        <w:r w:rsidR="00833B90">
          <w:rPr>
            <w:noProof/>
            <w:webHidden/>
          </w:rPr>
          <w:instrText xml:space="preserve"> PAGEREF _Toc22625467 \h </w:instrText>
        </w:r>
        <w:r w:rsidR="00833B90">
          <w:rPr>
            <w:noProof/>
            <w:webHidden/>
          </w:rPr>
        </w:r>
        <w:r w:rsidR="00833B90">
          <w:rPr>
            <w:noProof/>
            <w:webHidden/>
          </w:rPr>
          <w:fldChar w:fldCharType="separate"/>
        </w:r>
        <w:r w:rsidR="009742DD">
          <w:rPr>
            <w:noProof/>
            <w:webHidden/>
          </w:rPr>
          <w:t>4</w:t>
        </w:r>
        <w:r w:rsidR="00833B90">
          <w:rPr>
            <w:noProof/>
            <w:webHidden/>
          </w:rPr>
          <w:fldChar w:fldCharType="end"/>
        </w:r>
      </w:hyperlink>
    </w:p>
    <w:p w14:paraId="182407ED" w14:textId="1C5CF60B" w:rsidR="00833B90" w:rsidRDefault="001E7E53">
      <w:pPr>
        <w:pStyle w:val="TOC1"/>
        <w:tabs>
          <w:tab w:val="left" w:pos="600"/>
          <w:tab w:val="right" w:leader="dot" w:pos="9061"/>
        </w:tabs>
        <w:rPr>
          <w:rFonts w:asciiTheme="minorHAnsi" w:eastAsiaTheme="minorEastAsia" w:hAnsiTheme="minorHAnsi" w:cstheme="minorBidi"/>
          <w:bCs w:val="0"/>
          <w:caps w:val="0"/>
          <w:noProof/>
          <w:sz w:val="22"/>
          <w:szCs w:val="22"/>
          <w:lang w:eastAsia="en-GB"/>
        </w:rPr>
      </w:pPr>
      <w:hyperlink w:anchor="_Toc22625468" w:history="1">
        <w:r w:rsidR="00833B90" w:rsidRPr="0002069A">
          <w:rPr>
            <w:rStyle w:val="Hyperlink"/>
            <w:noProof/>
          </w:rPr>
          <w:t>03</w:t>
        </w:r>
        <w:r w:rsidR="00833B90">
          <w:rPr>
            <w:rFonts w:asciiTheme="minorHAnsi" w:eastAsiaTheme="minorEastAsia" w:hAnsiTheme="minorHAnsi" w:cstheme="minorBidi"/>
            <w:bCs w:val="0"/>
            <w:caps w:val="0"/>
            <w:noProof/>
            <w:sz w:val="22"/>
            <w:szCs w:val="22"/>
            <w:lang w:eastAsia="en-GB"/>
          </w:rPr>
          <w:tab/>
        </w:r>
        <w:r w:rsidR="00833B90" w:rsidRPr="0002069A">
          <w:rPr>
            <w:rStyle w:val="Hyperlink"/>
            <w:noProof/>
          </w:rPr>
          <w:t>Objectives and Scope</w:t>
        </w:r>
        <w:r w:rsidR="00833B90">
          <w:rPr>
            <w:noProof/>
            <w:webHidden/>
          </w:rPr>
          <w:tab/>
        </w:r>
        <w:r w:rsidR="00833B90">
          <w:rPr>
            <w:noProof/>
            <w:webHidden/>
          </w:rPr>
          <w:fldChar w:fldCharType="begin"/>
        </w:r>
        <w:r w:rsidR="00833B90">
          <w:rPr>
            <w:noProof/>
            <w:webHidden/>
          </w:rPr>
          <w:instrText xml:space="preserve"> PAGEREF _Toc22625468 \h </w:instrText>
        </w:r>
        <w:r w:rsidR="00833B90">
          <w:rPr>
            <w:noProof/>
            <w:webHidden/>
          </w:rPr>
        </w:r>
        <w:r w:rsidR="00833B90">
          <w:rPr>
            <w:noProof/>
            <w:webHidden/>
          </w:rPr>
          <w:fldChar w:fldCharType="separate"/>
        </w:r>
        <w:r w:rsidR="009742DD">
          <w:rPr>
            <w:noProof/>
            <w:webHidden/>
          </w:rPr>
          <w:t>6</w:t>
        </w:r>
        <w:r w:rsidR="00833B90">
          <w:rPr>
            <w:noProof/>
            <w:webHidden/>
          </w:rPr>
          <w:fldChar w:fldCharType="end"/>
        </w:r>
      </w:hyperlink>
    </w:p>
    <w:p w14:paraId="3950C100" w14:textId="4A2284D1" w:rsidR="00833B90" w:rsidRDefault="001E7E53">
      <w:pPr>
        <w:pStyle w:val="TOC1"/>
        <w:tabs>
          <w:tab w:val="left" w:pos="600"/>
          <w:tab w:val="right" w:leader="dot" w:pos="9061"/>
        </w:tabs>
        <w:rPr>
          <w:rFonts w:asciiTheme="minorHAnsi" w:eastAsiaTheme="minorEastAsia" w:hAnsiTheme="minorHAnsi" w:cstheme="minorBidi"/>
          <w:bCs w:val="0"/>
          <w:caps w:val="0"/>
          <w:noProof/>
          <w:sz w:val="22"/>
          <w:szCs w:val="22"/>
          <w:lang w:eastAsia="en-GB"/>
        </w:rPr>
      </w:pPr>
      <w:hyperlink w:anchor="_Toc22625469" w:history="1">
        <w:r w:rsidR="00833B90" w:rsidRPr="0002069A">
          <w:rPr>
            <w:rStyle w:val="Hyperlink"/>
            <w:noProof/>
          </w:rPr>
          <w:t>04</w:t>
        </w:r>
        <w:r w:rsidR="00833B90">
          <w:rPr>
            <w:rFonts w:asciiTheme="minorHAnsi" w:eastAsiaTheme="minorEastAsia" w:hAnsiTheme="minorHAnsi" w:cstheme="minorBidi"/>
            <w:bCs w:val="0"/>
            <w:caps w:val="0"/>
            <w:noProof/>
            <w:sz w:val="22"/>
            <w:szCs w:val="22"/>
            <w:lang w:eastAsia="en-GB"/>
          </w:rPr>
          <w:tab/>
        </w:r>
        <w:r w:rsidR="00833B90" w:rsidRPr="0002069A">
          <w:rPr>
            <w:rStyle w:val="Hyperlink"/>
            <w:noProof/>
          </w:rPr>
          <w:t>Requirements</w:t>
        </w:r>
        <w:r w:rsidR="00833B90">
          <w:rPr>
            <w:noProof/>
            <w:webHidden/>
          </w:rPr>
          <w:tab/>
        </w:r>
        <w:r w:rsidR="00833B90">
          <w:rPr>
            <w:noProof/>
            <w:webHidden/>
          </w:rPr>
          <w:fldChar w:fldCharType="begin"/>
        </w:r>
        <w:r w:rsidR="00833B90">
          <w:rPr>
            <w:noProof/>
            <w:webHidden/>
          </w:rPr>
          <w:instrText xml:space="preserve"> PAGEREF _Toc22625469 \h </w:instrText>
        </w:r>
        <w:r w:rsidR="00833B90">
          <w:rPr>
            <w:noProof/>
            <w:webHidden/>
          </w:rPr>
        </w:r>
        <w:r w:rsidR="00833B90">
          <w:rPr>
            <w:noProof/>
            <w:webHidden/>
          </w:rPr>
          <w:fldChar w:fldCharType="separate"/>
        </w:r>
        <w:r w:rsidR="009742DD">
          <w:rPr>
            <w:noProof/>
            <w:webHidden/>
          </w:rPr>
          <w:t>7</w:t>
        </w:r>
        <w:r w:rsidR="00833B90">
          <w:rPr>
            <w:noProof/>
            <w:webHidden/>
          </w:rPr>
          <w:fldChar w:fldCharType="end"/>
        </w:r>
      </w:hyperlink>
    </w:p>
    <w:p w14:paraId="74CA2996" w14:textId="0472C99F" w:rsidR="00833B90" w:rsidRDefault="001E7E53">
      <w:pPr>
        <w:pStyle w:val="TOC1"/>
        <w:tabs>
          <w:tab w:val="right" w:leader="dot" w:pos="9061"/>
        </w:tabs>
        <w:rPr>
          <w:rFonts w:asciiTheme="minorHAnsi" w:eastAsiaTheme="minorEastAsia" w:hAnsiTheme="minorHAnsi" w:cstheme="minorBidi"/>
          <w:bCs w:val="0"/>
          <w:caps w:val="0"/>
          <w:noProof/>
          <w:sz w:val="22"/>
          <w:szCs w:val="22"/>
          <w:lang w:eastAsia="en-GB"/>
        </w:rPr>
      </w:pPr>
      <w:hyperlink w:anchor="_Toc22625471" w:history="1">
        <w:r w:rsidR="00833B90" w:rsidRPr="0002069A">
          <w:rPr>
            <w:rStyle w:val="Hyperlink"/>
            <w:noProof/>
          </w:rPr>
          <w:t>Annex A - Service Provider Information Form</w:t>
        </w:r>
        <w:r w:rsidR="00833B90">
          <w:rPr>
            <w:noProof/>
            <w:webHidden/>
          </w:rPr>
          <w:tab/>
        </w:r>
        <w:r w:rsidR="00833B90">
          <w:rPr>
            <w:noProof/>
            <w:webHidden/>
          </w:rPr>
          <w:fldChar w:fldCharType="begin"/>
        </w:r>
        <w:r w:rsidR="00833B90">
          <w:rPr>
            <w:noProof/>
            <w:webHidden/>
          </w:rPr>
          <w:instrText xml:space="preserve"> PAGEREF _Toc22625471 \h </w:instrText>
        </w:r>
        <w:r w:rsidR="00833B90">
          <w:rPr>
            <w:noProof/>
            <w:webHidden/>
          </w:rPr>
        </w:r>
        <w:r w:rsidR="00833B90">
          <w:rPr>
            <w:noProof/>
            <w:webHidden/>
          </w:rPr>
          <w:fldChar w:fldCharType="separate"/>
        </w:r>
        <w:r w:rsidR="009742DD">
          <w:rPr>
            <w:noProof/>
            <w:webHidden/>
          </w:rPr>
          <w:t>13</w:t>
        </w:r>
        <w:r w:rsidR="00833B90">
          <w:rPr>
            <w:noProof/>
            <w:webHidden/>
          </w:rPr>
          <w:fldChar w:fldCharType="end"/>
        </w:r>
      </w:hyperlink>
    </w:p>
    <w:p w14:paraId="4C6E1C60" w14:textId="4D1E489C" w:rsidR="00CE55C8" w:rsidRPr="00CE55C8" w:rsidRDefault="00F87B29" w:rsidP="0078224E">
      <w:pPr>
        <w:pStyle w:val="Heading1"/>
      </w:pPr>
      <w:r>
        <w:lastRenderedPageBreak/>
        <w:fldChar w:fldCharType="end"/>
      </w:r>
      <w:bookmarkStart w:id="4" w:name="_Toc251688079"/>
      <w:bookmarkStart w:id="5" w:name="_Toc214444479"/>
      <w:bookmarkStart w:id="6" w:name="_Toc214444751"/>
      <w:bookmarkStart w:id="7" w:name="_Toc214445281"/>
      <w:bookmarkStart w:id="8" w:name="_Toc22625466"/>
      <w:bookmarkEnd w:id="4"/>
      <w:r w:rsidR="00CE55C8">
        <w:t>I</w:t>
      </w:r>
      <w:r w:rsidR="00590AF5">
        <w:t>ntroduction</w:t>
      </w:r>
      <w:bookmarkEnd w:id="5"/>
      <w:bookmarkEnd w:id="6"/>
      <w:bookmarkEnd w:id="7"/>
      <w:bookmarkEnd w:id="8"/>
    </w:p>
    <w:p w14:paraId="37435FE0" w14:textId="47962576" w:rsidR="00AB227F" w:rsidRPr="00055275" w:rsidRDefault="00AB227F" w:rsidP="0022545C">
      <w:pPr>
        <w:numPr>
          <w:ilvl w:val="1"/>
          <w:numId w:val="10"/>
        </w:numPr>
        <w:tabs>
          <w:tab w:val="clear" w:pos="375"/>
          <w:tab w:val="num" w:pos="720"/>
        </w:tabs>
        <w:spacing w:after="120" w:line="360" w:lineRule="auto"/>
        <w:ind w:left="720" w:hanging="720"/>
      </w:pPr>
      <w:r w:rsidRPr="00055275">
        <w:t xml:space="preserve">Malta Information Technology Agency (MITA) </w:t>
      </w:r>
      <w:r w:rsidR="008918CD">
        <w:t>intends to conduct market research on</w:t>
      </w:r>
      <w:r w:rsidR="00DB5A1D">
        <w:t xml:space="preserve"> an</w:t>
      </w:r>
      <w:r w:rsidR="008918CD">
        <w:t>:</w:t>
      </w:r>
    </w:p>
    <w:p w14:paraId="2EC1D56A" w14:textId="7A073B7D" w:rsidR="003355BB" w:rsidRPr="0046043C" w:rsidRDefault="00DB5A1D" w:rsidP="003355BB">
      <w:pPr>
        <w:spacing w:line="360" w:lineRule="auto"/>
        <w:jc w:val="center"/>
        <w:rPr>
          <w:rFonts w:cs="Arial"/>
          <w:b/>
          <w:iCs/>
          <w:sz w:val="22"/>
          <w:u w:val="single"/>
        </w:rPr>
      </w:pPr>
      <w:r>
        <w:rPr>
          <w:rFonts w:cs="Arial"/>
          <w:b/>
          <w:iCs/>
          <w:sz w:val="22"/>
          <w:u w:val="single"/>
        </w:rPr>
        <w:t xml:space="preserve">IT Network Operations Centre </w:t>
      </w:r>
      <w:proofErr w:type="spellStart"/>
      <w:r>
        <w:rPr>
          <w:rFonts w:cs="Arial"/>
          <w:b/>
          <w:iCs/>
          <w:sz w:val="22"/>
          <w:u w:val="single"/>
        </w:rPr>
        <w:t>AIOps</w:t>
      </w:r>
      <w:proofErr w:type="spellEnd"/>
      <w:r>
        <w:rPr>
          <w:rFonts w:cs="Arial"/>
          <w:b/>
          <w:iCs/>
          <w:sz w:val="22"/>
          <w:u w:val="single"/>
        </w:rPr>
        <w:t xml:space="preserve"> </w:t>
      </w:r>
      <w:r w:rsidR="00A47E8F">
        <w:rPr>
          <w:rFonts w:cs="Arial"/>
          <w:b/>
          <w:iCs/>
          <w:sz w:val="22"/>
          <w:u w:val="single"/>
        </w:rPr>
        <w:t>Solution</w:t>
      </w:r>
      <w:r w:rsidR="00B41F30" w:rsidRPr="0046043C">
        <w:rPr>
          <w:rFonts w:cs="Arial"/>
          <w:b/>
          <w:iCs/>
          <w:sz w:val="22"/>
          <w:u w:val="single"/>
        </w:rPr>
        <w:t xml:space="preserve"> (R</w:t>
      </w:r>
      <w:r w:rsidR="00E20BDB">
        <w:rPr>
          <w:rFonts w:cs="Arial"/>
          <w:b/>
          <w:iCs/>
          <w:sz w:val="22"/>
          <w:u w:val="single"/>
        </w:rPr>
        <w:t>116</w:t>
      </w:r>
      <w:r w:rsidR="007E19F4" w:rsidRPr="0046043C">
        <w:rPr>
          <w:rFonts w:cs="Arial"/>
          <w:b/>
          <w:iCs/>
          <w:sz w:val="22"/>
          <w:u w:val="single"/>
        </w:rPr>
        <w:t>/</w:t>
      </w:r>
      <w:r w:rsidR="00E20BDB">
        <w:rPr>
          <w:rFonts w:cs="Arial"/>
          <w:b/>
          <w:iCs/>
          <w:sz w:val="22"/>
          <w:u w:val="single"/>
        </w:rPr>
        <w:t>19</w:t>
      </w:r>
      <w:r w:rsidR="00B41F30" w:rsidRPr="0046043C">
        <w:rPr>
          <w:rFonts w:cs="Arial"/>
          <w:b/>
          <w:iCs/>
          <w:sz w:val="22"/>
          <w:u w:val="single"/>
        </w:rPr>
        <w:t>)</w:t>
      </w:r>
    </w:p>
    <w:p w14:paraId="5D251075" w14:textId="77777777" w:rsidR="00B41F30" w:rsidRPr="0046043C" w:rsidRDefault="00B41F30" w:rsidP="007600FB">
      <w:pPr>
        <w:spacing w:line="360" w:lineRule="auto"/>
        <w:rPr>
          <w:rFonts w:cs="Arial"/>
          <w:b/>
          <w:iCs/>
          <w:sz w:val="22"/>
          <w:u w:val="single"/>
        </w:rPr>
      </w:pPr>
    </w:p>
    <w:p w14:paraId="71F5473F" w14:textId="7B6CB772" w:rsidR="00590AF5" w:rsidRPr="0046043C" w:rsidRDefault="002B1EAD" w:rsidP="00134CB8">
      <w:pPr>
        <w:numPr>
          <w:ilvl w:val="1"/>
          <w:numId w:val="10"/>
        </w:numPr>
        <w:tabs>
          <w:tab w:val="clear" w:pos="375"/>
          <w:tab w:val="num" w:pos="720"/>
        </w:tabs>
        <w:spacing w:after="120" w:line="360" w:lineRule="auto"/>
        <w:ind w:left="720" w:hanging="720"/>
        <w:rPr>
          <w:rFonts w:cs="Arial"/>
          <w:noProof/>
          <w:lang w:val="fi-FI"/>
        </w:rPr>
      </w:pPr>
      <w:r w:rsidRPr="0046043C">
        <w:t>Interested P</w:t>
      </w:r>
      <w:r w:rsidR="00590AF5" w:rsidRPr="0046043C">
        <w:t xml:space="preserve">arties are requested to provide the required information by </w:t>
      </w:r>
      <w:r w:rsidR="007E19F4" w:rsidRPr="0046043C">
        <w:rPr>
          <w:b/>
        </w:rPr>
        <w:t xml:space="preserve">not later than </w:t>
      </w:r>
      <w:r w:rsidR="00E20BDB">
        <w:rPr>
          <w:b/>
        </w:rPr>
        <w:t>25 November</w:t>
      </w:r>
      <w:r w:rsidR="006F5037">
        <w:rPr>
          <w:b/>
        </w:rPr>
        <w:t xml:space="preserve"> </w:t>
      </w:r>
      <w:r w:rsidR="00E6284C">
        <w:rPr>
          <w:b/>
        </w:rPr>
        <w:t>2019</w:t>
      </w:r>
      <w:r w:rsidR="0035152B">
        <w:rPr>
          <w:b/>
        </w:rPr>
        <w:t xml:space="preserve">. </w:t>
      </w:r>
      <w:r w:rsidR="00A41B4C" w:rsidRPr="007E19F4">
        <w:t>Submission</w:t>
      </w:r>
      <w:r w:rsidR="003630F5" w:rsidRPr="007E19F4">
        <w:t>s</w:t>
      </w:r>
      <w:r w:rsidR="00A41B4C" w:rsidRPr="007E19F4">
        <w:t xml:space="preserve"> </w:t>
      </w:r>
      <w:r w:rsidR="005E75CC" w:rsidRPr="007E19F4">
        <w:rPr>
          <w:rFonts w:cs="Arial"/>
        </w:rPr>
        <w:t xml:space="preserve">are to be </w:t>
      </w:r>
      <w:r w:rsidR="008918CD" w:rsidRPr="007E19F4">
        <w:rPr>
          <w:rFonts w:cs="Arial"/>
        </w:rPr>
        <w:t xml:space="preserve">sent </w:t>
      </w:r>
      <w:r w:rsidR="005E75CC" w:rsidRPr="007E19F4">
        <w:rPr>
          <w:rFonts w:cs="Arial"/>
        </w:rPr>
        <w:t xml:space="preserve">on </w:t>
      </w:r>
      <w:hyperlink r:id="rId11" w:history="1">
        <w:r w:rsidR="005E75CC" w:rsidRPr="007E19F4">
          <w:rPr>
            <w:rStyle w:val="Hyperlink"/>
            <w:rFonts w:cs="Arial"/>
          </w:rPr>
          <w:t>cmd.mita@gov.mt</w:t>
        </w:r>
      </w:hyperlink>
      <w:r w:rsidR="005E75CC" w:rsidRPr="007E19F4">
        <w:rPr>
          <w:rFonts w:cs="Arial"/>
        </w:rPr>
        <w:t xml:space="preserve"> quoting the RFI title and reference number.</w:t>
      </w:r>
    </w:p>
    <w:p w14:paraId="69BB278E" w14:textId="72E4D172" w:rsidR="0046043C" w:rsidRPr="007E19F4" w:rsidRDefault="0046043C" w:rsidP="00134CB8">
      <w:pPr>
        <w:numPr>
          <w:ilvl w:val="1"/>
          <w:numId w:val="10"/>
        </w:numPr>
        <w:tabs>
          <w:tab w:val="clear" w:pos="375"/>
          <w:tab w:val="num" w:pos="720"/>
        </w:tabs>
        <w:spacing w:after="120" w:line="360" w:lineRule="auto"/>
        <w:ind w:left="720" w:hanging="720"/>
        <w:rPr>
          <w:rFonts w:cs="Arial"/>
          <w:noProof/>
          <w:lang w:val="fi-FI"/>
        </w:rPr>
      </w:pPr>
      <w:r>
        <w:rPr>
          <w:rFonts w:cs="Arial"/>
          <w:noProof/>
          <w:lang w:val="fi-FI"/>
        </w:rPr>
        <w:t xml:space="preserve">Requests for clarifications may be sent on </w:t>
      </w:r>
      <w:hyperlink r:id="rId12" w:history="1">
        <w:r w:rsidRPr="00DA14C5">
          <w:rPr>
            <w:rStyle w:val="Hyperlink"/>
            <w:rFonts w:cs="Arial"/>
            <w:noProof/>
            <w:lang w:val="fi-FI"/>
          </w:rPr>
          <w:t>cmd.mita@gov.mt</w:t>
        </w:r>
      </w:hyperlink>
      <w:r>
        <w:rPr>
          <w:rFonts w:cs="Arial"/>
          <w:noProof/>
          <w:lang w:val="fi-FI"/>
        </w:rPr>
        <w:t xml:space="preserve"> until the </w:t>
      </w:r>
      <w:r w:rsidR="006F5037">
        <w:rPr>
          <w:rFonts w:cs="Arial"/>
          <w:noProof/>
          <w:lang w:val="fi-FI"/>
        </w:rPr>
        <w:t>1</w:t>
      </w:r>
      <w:r w:rsidR="00E20BDB">
        <w:rPr>
          <w:rFonts w:cs="Arial"/>
          <w:noProof/>
          <w:lang w:val="fi-FI"/>
        </w:rPr>
        <w:t>5</w:t>
      </w:r>
      <w:r w:rsidR="006F5037">
        <w:rPr>
          <w:rFonts w:cs="Arial"/>
          <w:noProof/>
          <w:lang w:val="fi-FI"/>
        </w:rPr>
        <w:t xml:space="preserve"> </w:t>
      </w:r>
      <w:r w:rsidR="00E20BDB">
        <w:rPr>
          <w:rFonts w:cs="Arial"/>
          <w:noProof/>
          <w:lang w:val="fi-FI"/>
        </w:rPr>
        <w:t>November</w:t>
      </w:r>
      <w:r w:rsidR="006F5037">
        <w:rPr>
          <w:rFonts w:cs="Arial"/>
          <w:noProof/>
          <w:lang w:val="fi-FI"/>
        </w:rPr>
        <w:t xml:space="preserve"> 2019.</w:t>
      </w:r>
    </w:p>
    <w:p w14:paraId="4BE9738A" w14:textId="77777777" w:rsidR="008918CD" w:rsidRDefault="002B1EAD" w:rsidP="0022545C">
      <w:pPr>
        <w:numPr>
          <w:ilvl w:val="1"/>
          <w:numId w:val="10"/>
        </w:numPr>
        <w:tabs>
          <w:tab w:val="clear" w:pos="375"/>
          <w:tab w:val="num" w:pos="720"/>
        </w:tabs>
        <w:spacing w:after="120" w:line="360" w:lineRule="auto"/>
        <w:ind w:left="720" w:hanging="720"/>
      </w:pPr>
      <w:r>
        <w:t>Interested Parties</w:t>
      </w:r>
      <w:r w:rsidR="00590AF5" w:rsidRPr="000F4F46">
        <w:t xml:space="preserve"> are to visit the MITA </w:t>
      </w:r>
      <w:r w:rsidR="00590AF5" w:rsidRPr="00BC37F5">
        <w:t>website (</w:t>
      </w:r>
      <w:hyperlink r:id="rId13" w:history="1">
        <w:r w:rsidR="00B41F30" w:rsidRPr="00BC37F5">
          <w:rPr>
            <w:rStyle w:val="Hyperlink"/>
          </w:rPr>
          <w:t>https://procurement.mita.gov.mt</w:t>
        </w:r>
      </w:hyperlink>
      <w:r w:rsidR="00590AF5" w:rsidRPr="00BC37F5">
        <w:t xml:space="preserve">) </w:t>
      </w:r>
      <w:r w:rsidR="008918CD" w:rsidRPr="00BC37F5">
        <w:t>for any updates</w:t>
      </w:r>
      <w:r w:rsidR="0046043C">
        <w:t xml:space="preserve"> </w:t>
      </w:r>
      <w:r w:rsidR="008918CD" w:rsidRPr="00BC37F5">
        <w:t xml:space="preserve">published in relation to this RFI, including </w:t>
      </w:r>
      <w:r w:rsidR="007E19F4">
        <w:t xml:space="preserve">any </w:t>
      </w:r>
      <w:r w:rsidR="008918CD" w:rsidRPr="00BC37F5">
        <w:t>clarification notes.</w:t>
      </w:r>
      <w:r w:rsidR="008918CD">
        <w:t xml:space="preserve"> </w:t>
      </w:r>
    </w:p>
    <w:p w14:paraId="56023FC3" w14:textId="77777777" w:rsidR="0046043C" w:rsidRPr="000F4F46" w:rsidRDefault="0046043C" w:rsidP="0046043C">
      <w:pPr>
        <w:numPr>
          <w:ilvl w:val="1"/>
          <w:numId w:val="10"/>
        </w:numPr>
        <w:tabs>
          <w:tab w:val="clear" w:pos="375"/>
          <w:tab w:val="num" w:pos="720"/>
        </w:tabs>
        <w:spacing w:after="120" w:line="360" w:lineRule="auto"/>
        <w:ind w:left="720" w:hanging="720"/>
        <w:rPr>
          <w:rFonts w:cs="Arial"/>
          <w:color w:val="000000"/>
        </w:rPr>
      </w:pPr>
      <w:r w:rsidRPr="000F4F46">
        <w:t>Responses and any related supplementary information are to be submitted electronically and in the English Language</w:t>
      </w:r>
      <w:r w:rsidRPr="000F4F46">
        <w:rPr>
          <w:rFonts w:cs="Arial"/>
          <w:color w:val="000000"/>
        </w:rPr>
        <w:t>.</w:t>
      </w:r>
    </w:p>
    <w:p w14:paraId="2F54F262" w14:textId="77777777" w:rsidR="00590AF5" w:rsidRPr="00055275" w:rsidRDefault="00590AF5" w:rsidP="0022545C">
      <w:pPr>
        <w:numPr>
          <w:ilvl w:val="1"/>
          <w:numId w:val="10"/>
        </w:numPr>
        <w:tabs>
          <w:tab w:val="clear" w:pos="375"/>
          <w:tab w:val="num" w:pos="720"/>
        </w:tabs>
        <w:spacing w:after="120" w:line="360" w:lineRule="auto"/>
        <w:ind w:left="720" w:hanging="720"/>
      </w:pPr>
      <w:r w:rsidRPr="00055275">
        <w:t xml:space="preserve">MITA may request </w:t>
      </w:r>
      <w:r w:rsidR="002B1EAD">
        <w:t xml:space="preserve">Interested Parties </w:t>
      </w:r>
      <w:r w:rsidRPr="00055275">
        <w:t xml:space="preserve">to provide it with clarifications or additional information in connection with their submission.  </w:t>
      </w:r>
    </w:p>
    <w:p w14:paraId="68E36B92" w14:textId="77777777" w:rsidR="00590AF5" w:rsidRPr="00055275" w:rsidRDefault="00590AF5" w:rsidP="0022545C">
      <w:pPr>
        <w:numPr>
          <w:ilvl w:val="1"/>
          <w:numId w:val="10"/>
        </w:numPr>
        <w:tabs>
          <w:tab w:val="clear" w:pos="375"/>
          <w:tab w:val="num" w:pos="720"/>
        </w:tabs>
        <w:spacing w:after="120" w:line="360" w:lineRule="auto"/>
        <w:ind w:left="720" w:hanging="720"/>
      </w:pPr>
      <w:r w:rsidRPr="00055275">
        <w:t xml:space="preserve">The information collected through the submissions will be treated as confidential and shall be processed in accordance with the Data Protection Act (Chapter </w:t>
      </w:r>
      <w:r w:rsidR="007E19F4">
        <w:t>586</w:t>
      </w:r>
      <w:r w:rsidRPr="00055275">
        <w:t xml:space="preserve"> of the Laws of Malta).     </w:t>
      </w:r>
    </w:p>
    <w:p w14:paraId="77A2B54C" w14:textId="77777777" w:rsidR="00590AF5" w:rsidRPr="00055275" w:rsidRDefault="00590AF5" w:rsidP="0022545C">
      <w:pPr>
        <w:numPr>
          <w:ilvl w:val="1"/>
          <w:numId w:val="10"/>
        </w:numPr>
        <w:tabs>
          <w:tab w:val="clear" w:pos="375"/>
          <w:tab w:val="num" w:pos="720"/>
        </w:tabs>
        <w:spacing w:after="120" w:line="360" w:lineRule="auto"/>
        <w:ind w:left="720" w:hanging="720"/>
      </w:pPr>
      <w:r w:rsidRPr="00055275">
        <w:t xml:space="preserve">No costs incurred by the </w:t>
      </w:r>
      <w:r w:rsidR="002B1EAD">
        <w:t>Interested Parties</w:t>
      </w:r>
      <w:r w:rsidRPr="00055275">
        <w:t xml:space="preserve"> in responding to this RFI, including but not limited to the preparation and submission, shall be reimbursable. All such costs shall be borne by the </w:t>
      </w:r>
      <w:r w:rsidR="0028704E">
        <w:t>Service Provider</w:t>
      </w:r>
      <w:r w:rsidRPr="00055275">
        <w:t>.</w:t>
      </w:r>
    </w:p>
    <w:p w14:paraId="38122F14" w14:textId="77777777" w:rsidR="00590AF5" w:rsidRPr="00055275" w:rsidRDefault="00590AF5" w:rsidP="0022545C">
      <w:pPr>
        <w:numPr>
          <w:ilvl w:val="1"/>
          <w:numId w:val="10"/>
        </w:numPr>
        <w:tabs>
          <w:tab w:val="clear" w:pos="375"/>
          <w:tab w:val="num" w:pos="720"/>
        </w:tabs>
        <w:spacing w:after="120" w:line="360" w:lineRule="auto"/>
        <w:ind w:left="720" w:hanging="720"/>
      </w:pPr>
      <w:r w:rsidRPr="00055275">
        <w:t xml:space="preserve">Information submitted in response to this RFI will become the property of </w:t>
      </w:r>
      <w:r w:rsidR="00A6602A">
        <w:t>the Government of Malta</w:t>
      </w:r>
      <w:r w:rsidRPr="00055275">
        <w:t xml:space="preserve">. MITA will not pay for the information solicited or for the use of the information submitted. </w:t>
      </w:r>
    </w:p>
    <w:p w14:paraId="2CA4DF85" w14:textId="77777777" w:rsidR="00590AF5" w:rsidRPr="00055275" w:rsidRDefault="00590AF5" w:rsidP="0022545C">
      <w:pPr>
        <w:numPr>
          <w:ilvl w:val="1"/>
          <w:numId w:val="10"/>
        </w:numPr>
        <w:tabs>
          <w:tab w:val="clear" w:pos="375"/>
          <w:tab w:val="num" w:pos="720"/>
        </w:tabs>
        <w:spacing w:after="120" w:line="360" w:lineRule="auto"/>
        <w:ind w:left="720" w:hanging="720"/>
      </w:pPr>
      <w:r w:rsidRPr="00055275">
        <w:t>MITA</w:t>
      </w:r>
      <w:r w:rsidR="00A6602A">
        <w:t xml:space="preserve"> </w:t>
      </w:r>
      <w:r w:rsidR="003226D5">
        <w:t>on behalf of</w:t>
      </w:r>
      <w:r w:rsidR="00A6602A">
        <w:t xml:space="preserve"> the Government of Malta</w:t>
      </w:r>
      <w:r w:rsidRPr="00055275">
        <w:t xml:space="preserve"> shall retain possession of all documents received. </w:t>
      </w:r>
      <w:r w:rsidR="004433B1" w:rsidRPr="00055275">
        <w:rPr>
          <w:rFonts w:cs="Arial"/>
        </w:rPr>
        <w:t>All materials provided by the interested parties will be treated as confidential and are non-returnable.</w:t>
      </w:r>
    </w:p>
    <w:p w14:paraId="72991E49" w14:textId="6A56A3B0" w:rsidR="00F9229A" w:rsidRPr="003B4D8C" w:rsidRDefault="00590AF5" w:rsidP="00BE340F">
      <w:pPr>
        <w:numPr>
          <w:ilvl w:val="1"/>
          <w:numId w:val="10"/>
        </w:numPr>
        <w:tabs>
          <w:tab w:val="clear" w:pos="375"/>
          <w:tab w:val="num" w:pos="720"/>
        </w:tabs>
        <w:spacing w:after="120" w:line="360" w:lineRule="auto"/>
        <w:ind w:left="720" w:hanging="720"/>
      </w:pPr>
      <w:r w:rsidRPr="00FB52C2">
        <w:t>This RFI is to be treated solely as exploratory market research for the purpose of gaining knowledge of</w:t>
      </w:r>
      <w:r w:rsidR="003630F5">
        <w:t xml:space="preserve"> the availability of </w:t>
      </w:r>
      <w:proofErr w:type="spellStart"/>
      <w:r w:rsidR="00560BAE">
        <w:t>AIOps</w:t>
      </w:r>
      <w:proofErr w:type="spellEnd"/>
      <w:r w:rsidR="00BE340F">
        <w:t xml:space="preserve"> (Artificial Intelligence for IT Operations)</w:t>
      </w:r>
      <w:r w:rsidR="001820A4">
        <w:t xml:space="preserve"> solutions</w:t>
      </w:r>
      <w:r w:rsidR="00955240" w:rsidRPr="00FB52C2">
        <w:t xml:space="preserve"> in the market and the willingness of </w:t>
      </w:r>
      <w:r w:rsidR="00B41F30">
        <w:t xml:space="preserve">prospective </w:t>
      </w:r>
      <w:r w:rsidR="00955240" w:rsidRPr="00FB52C2">
        <w:t xml:space="preserve">service providers to provide services to the Government of Malta. </w:t>
      </w:r>
      <w:r w:rsidR="008A46FE" w:rsidRPr="003B4D8C">
        <w:t xml:space="preserve">This RFI </w:t>
      </w:r>
      <w:r w:rsidRPr="003B4D8C">
        <w:t xml:space="preserve">should not be regarded as </w:t>
      </w:r>
      <w:r w:rsidR="00D2735A" w:rsidRPr="003B4D8C">
        <w:t>a Call for Tenders</w:t>
      </w:r>
      <w:r w:rsidR="005053E9" w:rsidRPr="003B4D8C">
        <w:t xml:space="preserve"> (</w:t>
      </w:r>
      <w:proofErr w:type="spellStart"/>
      <w:r w:rsidR="005053E9" w:rsidRPr="003B4D8C">
        <w:t>CfT</w:t>
      </w:r>
      <w:proofErr w:type="spellEnd"/>
      <w:r w:rsidR="005053E9" w:rsidRPr="003B4D8C">
        <w:t>)</w:t>
      </w:r>
      <w:r w:rsidRPr="003B4D8C">
        <w:t xml:space="preserve"> or as an obligation to procure on the part of MITA. </w:t>
      </w:r>
      <w:r w:rsidR="004433B1" w:rsidRPr="003B4D8C">
        <w:t xml:space="preserve"> </w:t>
      </w:r>
      <w:r w:rsidRPr="003B4D8C">
        <w:t>No contract will result from any response to this RFI.</w:t>
      </w:r>
    </w:p>
    <w:p w14:paraId="76915F70" w14:textId="77777777" w:rsidR="004433B1" w:rsidRPr="003B4D8C" w:rsidRDefault="004433B1" w:rsidP="0022545C">
      <w:pPr>
        <w:numPr>
          <w:ilvl w:val="1"/>
          <w:numId w:val="10"/>
        </w:numPr>
        <w:tabs>
          <w:tab w:val="clear" w:pos="375"/>
          <w:tab w:val="num" w:pos="720"/>
        </w:tabs>
        <w:spacing w:after="120" w:line="360" w:lineRule="auto"/>
        <w:ind w:left="720" w:hanging="720"/>
      </w:pPr>
      <w:r w:rsidRPr="003B4D8C">
        <w:rPr>
          <w:noProof/>
        </w:rPr>
        <w:t>MITA</w:t>
      </w:r>
      <w:r w:rsidR="00A6602A" w:rsidRPr="003B4D8C">
        <w:rPr>
          <w:noProof/>
        </w:rPr>
        <w:t xml:space="preserve"> and the Government of Malta</w:t>
      </w:r>
      <w:r w:rsidRPr="003B4D8C">
        <w:rPr>
          <w:noProof/>
        </w:rPr>
        <w:t xml:space="preserve"> reserves the right to issue </w:t>
      </w:r>
      <w:r w:rsidR="000B5264" w:rsidRPr="003B4D8C">
        <w:rPr>
          <w:noProof/>
        </w:rPr>
        <w:t>a CfT</w:t>
      </w:r>
      <w:r w:rsidR="005053E9" w:rsidRPr="003B4D8C">
        <w:rPr>
          <w:noProof/>
        </w:rPr>
        <w:t xml:space="preserve"> </w:t>
      </w:r>
      <w:r w:rsidR="0004619B" w:rsidRPr="003B4D8C">
        <w:rPr>
          <w:noProof/>
        </w:rPr>
        <w:t xml:space="preserve">for the same or similar </w:t>
      </w:r>
      <w:r w:rsidR="005855D5" w:rsidRPr="003B4D8C">
        <w:rPr>
          <w:noProof/>
        </w:rPr>
        <w:t>services</w:t>
      </w:r>
      <w:r w:rsidR="0004619B" w:rsidRPr="003B4D8C">
        <w:rPr>
          <w:noProof/>
        </w:rPr>
        <w:t xml:space="preserve"> in the </w:t>
      </w:r>
      <w:r w:rsidRPr="003B4D8C">
        <w:rPr>
          <w:noProof/>
        </w:rPr>
        <w:t>future</w:t>
      </w:r>
      <w:r w:rsidR="0004619B" w:rsidRPr="003B4D8C">
        <w:rPr>
          <w:noProof/>
        </w:rPr>
        <w:t>.</w:t>
      </w:r>
    </w:p>
    <w:p w14:paraId="42074E10" w14:textId="77777777" w:rsidR="00590AF5" w:rsidRPr="003823BE" w:rsidRDefault="00590AF5" w:rsidP="00590AF5">
      <w:pPr>
        <w:rPr>
          <w:noProof/>
          <w:lang w:val="fi-FI"/>
        </w:rPr>
      </w:pPr>
    </w:p>
    <w:p w14:paraId="2D4A97C0" w14:textId="77777777" w:rsidR="003E3C5C" w:rsidRPr="00560D52" w:rsidRDefault="00945BAA" w:rsidP="0078224E">
      <w:pPr>
        <w:pStyle w:val="Heading1"/>
      </w:pPr>
      <w:bookmarkStart w:id="9" w:name="_Toc22625467"/>
      <w:r>
        <w:lastRenderedPageBreak/>
        <w:t>MITA Profile</w:t>
      </w:r>
      <w:bookmarkEnd w:id="9"/>
    </w:p>
    <w:p w14:paraId="21AC75B9" w14:textId="77777777" w:rsidR="008B2AB6" w:rsidRPr="008B2AB6" w:rsidRDefault="008B2AB6" w:rsidP="00C24B31">
      <w:pPr>
        <w:spacing w:line="360" w:lineRule="auto"/>
        <w:rPr>
          <w:rFonts w:cs="Arial"/>
        </w:rPr>
      </w:pPr>
      <w:bookmarkStart w:id="10" w:name="_Toc114405850"/>
      <w:bookmarkStart w:id="11" w:name="_Toc116362614"/>
      <w:r w:rsidRPr="008B2AB6">
        <w:rPr>
          <w:rFonts w:cs="Arial"/>
        </w:rPr>
        <w:t>The Malta Information Technology Agency (MITA) is the central driver of Government’s Information and Communications Technology (ICT) policy, programmes and initiatives in Malta.</w:t>
      </w:r>
    </w:p>
    <w:p w14:paraId="702CECEE" w14:textId="77777777" w:rsidR="008B2AB6" w:rsidRPr="008B2AB6" w:rsidRDefault="008B2AB6" w:rsidP="00C24B31">
      <w:pPr>
        <w:spacing w:line="360" w:lineRule="auto"/>
        <w:rPr>
          <w:rFonts w:cs="Arial"/>
        </w:rPr>
      </w:pPr>
    </w:p>
    <w:p w14:paraId="068A658B" w14:textId="77777777" w:rsidR="008B2AB6" w:rsidRPr="008B2AB6" w:rsidRDefault="008B2AB6" w:rsidP="00C24B31">
      <w:pPr>
        <w:spacing w:line="360" w:lineRule="auto"/>
        <w:rPr>
          <w:rFonts w:cs="Arial"/>
        </w:rPr>
      </w:pPr>
      <w:r w:rsidRPr="008B2AB6">
        <w:rPr>
          <w:rFonts w:cs="Arial"/>
        </w:rPr>
        <w:t>MITA’s role is to deliver and implement the assigned programmes as set out in the Digital Malta National ICT Strategy 2014 - 2020, and as directed by the Parliamentary Secretariat for Financial Services, Digital Economy and Innovation from time to time.  MITA manages the implementation of IT programmes in Government to enhance public service delivery and provides the infrastructure needed to execute ICT services to Government. MITA is also responsible to propagate further use of ICT in society and economy and to promote and deliver programmes to enhance ICT education and the use of ICT as a learning tool.</w:t>
      </w:r>
    </w:p>
    <w:p w14:paraId="06663B60" w14:textId="77777777" w:rsidR="008B2AB6" w:rsidRPr="008B2AB6" w:rsidRDefault="008B2AB6" w:rsidP="00C24B31">
      <w:pPr>
        <w:spacing w:line="360" w:lineRule="auto"/>
        <w:rPr>
          <w:rFonts w:cs="Arial"/>
        </w:rPr>
      </w:pPr>
    </w:p>
    <w:p w14:paraId="1B0075FE" w14:textId="77777777" w:rsidR="008B2AB6" w:rsidRPr="008B2AB6" w:rsidRDefault="008B2AB6" w:rsidP="00C24B31">
      <w:pPr>
        <w:spacing w:line="360" w:lineRule="auto"/>
        <w:rPr>
          <w:rFonts w:cs="Arial"/>
        </w:rPr>
      </w:pPr>
      <w:r w:rsidRPr="008B2AB6">
        <w:rPr>
          <w:rFonts w:cs="Arial"/>
        </w:rPr>
        <w:t>MITA officially took over the operations of MITTS Ltd on 1st January 2009. Whilst MITTS Ltd (and its predecessor) w</w:t>
      </w:r>
      <w:r w:rsidR="00CD092C">
        <w:rPr>
          <w:rFonts w:cs="Arial"/>
        </w:rPr>
        <w:t>ere</w:t>
      </w:r>
      <w:r w:rsidRPr="008B2AB6">
        <w:rPr>
          <w:rFonts w:cs="Arial"/>
        </w:rPr>
        <w:t xml:space="preserve"> solely devoted in providing a service for the Government, MITA’s role is extended to cover projects and services on a national scale. MITA shall therefore continue to excel in providing ICT infrastructure and services, professional project management and consulting services to the Government. The Agency is dedicated in assisting the Government in transforming technological innovations into real business solutions. Its unique approach combines an innovative array of ICT and project management services with focused delivery capabilities using tried and tested methodologies to help fulfil Government’s strategies and projects and maximise the benefits of investment in technology.</w:t>
      </w:r>
    </w:p>
    <w:p w14:paraId="7BBB59E0" w14:textId="77777777" w:rsidR="008B2AB6" w:rsidRPr="008B2AB6" w:rsidRDefault="008B2AB6" w:rsidP="00C24B31">
      <w:pPr>
        <w:spacing w:line="360" w:lineRule="auto"/>
        <w:rPr>
          <w:rFonts w:cs="Arial"/>
        </w:rPr>
      </w:pPr>
    </w:p>
    <w:p w14:paraId="5D73E6F3" w14:textId="77777777" w:rsidR="008B2AB6" w:rsidRPr="008B2AB6" w:rsidRDefault="008B2AB6" w:rsidP="00C24B31">
      <w:pPr>
        <w:spacing w:line="360" w:lineRule="auto"/>
        <w:rPr>
          <w:rFonts w:cs="Arial"/>
        </w:rPr>
      </w:pPr>
      <w:r w:rsidRPr="008B2AB6">
        <w:rPr>
          <w:rFonts w:cs="Arial"/>
        </w:rPr>
        <w:t>Building upon the strong legacy of all its predecessors MITA operates within a defined national ICT strategy. Besides the expertise, MITA inherited a mature organisation</w:t>
      </w:r>
      <w:r w:rsidR="004C7DCA">
        <w:rPr>
          <w:rFonts w:cs="Arial"/>
        </w:rPr>
        <w:t>,</w:t>
      </w:r>
      <w:r w:rsidRPr="008B2AB6">
        <w:rPr>
          <w:rFonts w:cs="Arial"/>
        </w:rPr>
        <w:t xml:space="preserve"> comparable to the best practices </w:t>
      </w:r>
      <w:r w:rsidR="004C7DCA">
        <w:rPr>
          <w:rFonts w:cs="Arial"/>
        </w:rPr>
        <w:t>with</w:t>
      </w:r>
      <w:r w:rsidRPr="008B2AB6">
        <w:rPr>
          <w:rFonts w:cs="Arial"/>
        </w:rPr>
        <w:t xml:space="preserve">in the corporate scene. The Agency is a young, fresh, dynamic and knowledge-driven organisation thriving on the culture of being a cutting-edge IT services player. MITA prioritises national ICT </w:t>
      </w:r>
      <w:proofErr w:type="gramStart"/>
      <w:r w:rsidRPr="008B2AB6">
        <w:rPr>
          <w:rFonts w:cs="Arial"/>
        </w:rPr>
        <w:t>targets, and</w:t>
      </w:r>
      <w:proofErr w:type="gramEnd"/>
      <w:r w:rsidRPr="008B2AB6">
        <w:rPr>
          <w:rFonts w:cs="Arial"/>
        </w:rPr>
        <w:t xml:space="preserve"> embraces open standards and technologies as a matter of policy. The Agency builds, nurtures and sustains excellent industry relations both locally and internationally. </w:t>
      </w:r>
    </w:p>
    <w:p w14:paraId="426FECCA" w14:textId="77777777" w:rsidR="008B2AB6" w:rsidRPr="008B2AB6" w:rsidRDefault="008B2AB6" w:rsidP="00C24B31">
      <w:pPr>
        <w:spacing w:line="360" w:lineRule="auto"/>
        <w:rPr>
          <w:rFonts w:cs="Arial"/>
        </w:rPr>
      </w:pPr>
    </w:p>
    <w:p w14:paraId="5ADBEC87" w14:textId="77777777" w:rsidR="00063535" w:rsidRDefault="008B2AB6" w:rsidP="00C24B31">
      <w:pPr>
        <w:spacing w:line="360" w:lineRule="auto"/>
        <w:rPr>
          <w:rFonts w:cs="Arial"/>
        </w:rPr>
      </w:pPr>
      <w:r w:rsidRPr="008B2AB6">
        <w:rPr>
          <w:rFonts w:cs="Arial"/>
        </w:rPr>
        <w:t>The above is reflected in MITA’s mission statement and reinforces the Agency’s pivotal role in the evolution of Malta into a world class information society and economy.</w:t>
      </w:r>
    </w:p>
    <w:p w14:paraId="420DED81" w14:textId="77777777" w:rsidR="00800466" w:rsidRDefault="00800466" w:rsidP="00C24B31">
      <w:pPr>
        <w:spacing w:line="360" w:lineRule="auto"/>
        <w:rPr>
          <w:rFonts w:cs="Arial"/>
        </w:rPr>
      </w:pPr>
    </w:p>
    <w:p w14:paraId="2B5D4E5F" w14:textId="77777777" w:rsidR="00800466" w:rsidRPr="00BF6A69" w:rsidRDefault="00800466" w:rsidP="00C24B31">
      <w:pPr>
        <w:spacing w:line="360" w:lineRule="auto"/>
        <w:rPr>
          <w:rFonts w:cs="Arial"/>
        </w:rPr>
      </w:pPr>
      <w:r w:rsidRPr="00800466">
        <w:rPr>
          <w:rFonts w:cs="Arial"/>
        </w:rPr>
        <w:t>For an effective execution of its raison d’être MITA has three fundamental components which are embraced by all its employees. MITA has a transformation approach towards its programmes and projects – to transform the way they are engineered together with their delivery, their return of investment and the enhancement of all-round value they effectively provide. Innovation is the second component – the aspiration to become the leading innovator within the public sector and one of the prime movers in the innovation circuit in Malta by thinking creatively in respect of its people, technology and operations. MITA’s strive for excellence is its third component which strengthens the agency’s craving for continuous improvement at all levels. ​​</w:t>
      </w:r>
    </w:p>
    <w:p w14:paraId="35946A8E" w14:textId="77777777" w:rsidR="008B2AB6" w:rsidRDefault="008B2AB6" w:rsidP="00C24B31">
      <w:pPr>
        <w:pStyle w:val="Norm"/>
        <w:spacing w:after="0" w:line="360" w:lineRule="auto"/>
        <w:rPr>
          <w:rFonts w:cs="Arial"/>
        </w:rPr>
      </w:pPr>
    </w:p>
    <w:p w14:paraId="19C88D79" w14:textId="77777777" w:rsidR="00063535" w:rsidRPr="00BF6A69" w:rsidRDefault="00063535" w:rsidP="00C24B31">
      <w:pPr>
        <w:pStyle w:val="Norm"/>
        <w:spacing w:after="0" w:line="360" w:lineRule="auto"/>
        <w:rPr>
          <w:rFonts w:cs="Arial"/>
        </w:rPr>
      </w:pPr>
      <w:r w:rsidRPr="00BF6A69">
        <w:rPr>
          <w:rFonts w:cs="Arial"/>
        </w:rPr>
        <w:t>Further corporate information may be obtained from the following web portals:</w:t>
      </w:r>
    </w:p>
    <w:p w14:paraId="3DE8242A" w14:textId="77777777" w:rsidR="00063535" w:rsidRPr="00BF6A69" w:rsidRDefault="00063535" w:rsidP="00C24B31">
      <w:pPr>
        <w:spacing w:line="360" w:lineRule="auto"/>
        <w:rPr>
          <w:rFonts w:cs="Arial"/>
        </w:rPr>
      </w:pPr>
    </w:p>
    <w:p w14:paraId="0DC0247F" w14:textId="77777777" w:rsidR="00800466" w:rsidRDefault="00063535" w:rsidP="00C24B31">
      <w:pPr>
        <w:autoSpaceDE w:val="0"/>
        <w:autoSpaceDN w:val="0"/>
        <w:adjustRightInd w:val="0"/>
        <w:spacing w:line="360" w:lineRule="auto"/>
        <w:rPr>
          <w:rFonts w:cs="Arial"/>
        </w:rPr>
      </w:pPr>
      <w:r w:rsidRPr="00BF6A69">
        <w:rPr>
          <w:rFonts w:cs="Arial"/>
        </w:rPr>
        <w:t>Government of Malta</w:t>
      </w:r>
    </w:p>
    <w:p w14:paraId="1F44C952" w14:textId="77777777" w:rsidR="00063535" w:rsidRPr="00BF6A69" w:rsidRDefault="001E7E53" w:rsidP="00C24B31">
      <w:pPr>
        <w:autoSpaceDE w:val="0"/>
        <w:autoSpaceDN w:val="0"/>
        <w:adjustRightInd w:val="0"/>
        <w:spacing w:line="360" w:lineRule="auto"/>
        <w:rPr>
          <w:rFonts w:cs="Arial"/>
        </w:rPr>
      </w:pPr>
      <w:hyperlink r:id="rId14" w:history="1">
        <w:r w:rsidR="00063535" w:rsidRPr="00BF6A69">
          <w:rPr>
            <w:rStyle w:val="Hyperlink"/>
            <w:rFonts w:cs="Arial"/>
          </w:rPr>
          <w:t>http://www.gov.mt</w:t>
        </w:r>
      </w:hyperlink>
      <w:r w:rsidR="00063535" w:rsidRPr="00BF6A69">
        <w:rPr>
          <w:rFonts w:cs="Arial"/>
        </w:rPr>
        <w:t xml:space="preserve">  </w:t>
      </w:r>
    </w:p>
    <w:p w14:paraId="2CEC1692" w14:textId="77777777" w:rsidR="00063535" w:rsidRPr="00BF6A69" w:rsidRDefault="00063535" w:rsidP="00C24B31">
      <w:pPr>
        <w:autoSpaceDE w:val="0"/>
        <w:autoSpaceDN w:val="0"/>
        <w:adjustRightInd w:val="0"/>
        <w:spacing w:line="360" w:lineRule="auto"/>
        <w:rPr>
          <w:rFonts w:cs="Arial"/>
        </w:rPr>
      </w:pPr>
    </w:p>
    <w:p w14:paraId="782AB953" w14:textId="77777777" w:rsidR="00063535" w:rsidRPr="00BF6A69" w:rsidRDefault="00063535" w:rsidP="00C24B31">
      <w:pPr>
        <w:autoSpaceDE w:val="0"/>
        <w:autoSpaceDN w:val="0"/>
        <w:adjustRightInd w:val="0"/>
        <w:spacing w:line="360" w:lineRule="auto"/>
        <w:rPr>
          <w:rFonts w:cs="Arial"/>
        </w:rPr>
      </w:pPr>
      <w:r w:rsidRPr="00BF6A69">
        <w:rPr>
          <w:rFonts w:cs="Arial"/>
        </w:rPr>
        <w:t>Malta Information Technology Agency</w:t>
      </w:r>
    </w:p>
    <w:p w14:paraId="1A14A0A3" w14:textId="77777777" w:rsidR="00CF7AC0" w:rsidRDefault="001E7E53" w:rsidP="00C24B31">
      <w:pPr>
        <w:pStyle w:val="Norm"/>
        <w:spacing w:line="360" w:lineRule="auto"/>
      </w:pPr>
      <w:hyperlink r:id="rId15" w:history="1">
        <w:r w:rsidR="00800466" w:rsidRPr="00800466">
          <w:rPr>
            <w:rStyle w:val="Hyperlink"/>
            <w:rFonts w:cs="Arial"/>
          </w:rPr>
          <w:t>https://www.mita.gov.mt</w:t>
        </w:r>
      </w:hyperlink>
    </w:p>
    <w:p w14:paraId="24634DE1" w14:textId="77777777" w:rsidR="00F426D1" w:rsidRDefault="00D044D9" w:rsidP="0078224E">
      <w:pPr>
        <w:pStyle w:val="Heading1"/>
      </w:pPr>
      <w:bookmarkStart w:id="12" w:name="_Toc22625468"/>
      <w:bookmarkStart w:id="13" w:name="_Toc214444504"/>
      <w:bookmarkStart w:id="14" w:name="_Toc214444776"/>
      <w:bookmarkStart w:id="15" w:name="_Toc214445306"/>
      <w:bookmarkEnd w:id="10"/>
      <w:bookmarkEnd w:id="11"/>
      <w:r>
        <w:t>Objectives</w:t>
      </w:r>
      <w:r w:rsidR="00766B54">
        <w:t xml:space="preserve"> and Scope</w:t>
      </w:r>
      <w:bookmarkEnd w:id="12"/>
      <w:r w:rsidR="006A176E">
        <w:t xml:space="preserve"> </w:t>
      </w:r>
    </w:p>
    <w:p w14:paraId="1F8C526E" w14:textId="1A4E8741" w:rsidR="0006353C" w:rsidRPr="00BF6AF2" w:rsidRDefault="00C43E2C" w:rsidP="008C18BD">
      <w:pPr>
        <w:tabs>
          <w:tab w:val="num" w:pos="1440"/>
        </w:tabs>
        <w:spacing w:line="360" w:lineRule="auto"/>
        <w:rPr>
          <w:rFonts w:cs="Arial"/>
        </w:rPr>
      </w:pPr>
      <w:r w:rsidRPr="00BF6AF2">
        <w:rPr>
          <w:rFonts w:cs="Arial"/>
        </w:rPr>
        <w:t xml:space="preserve">MITA is issuing </w:t>
      </w:r>
      <w:r w:rsidR="002C0E71">
        <w:rPr>
          <w:rFonts w:cs="Arial"/>
        </w:rPr>
        <w:t>a</w:t>
      </w:r>
      <w:r w:rsidRPr="00BF6AF2">
        <w:rPr>
          <w:rFonts w:cs="Arial"/>
        </w:rPr>
        <w:t xml:space="preserve"> Request for Information (</w:t>
      </w:r>
      <w:proofErr w:type="spellStart"/>
      <w:r w:rsidRPr="00BF6AF2">
        <w:rPr>
          <w:rFonts w:cs="Arial"/>
        </w:rPr>
        <w:t>RFI</w:t>
      </w:r>
      <w:proofErr w:type="spellEnd"/>
      <w:r w:rsidRPr="00BF6AF2">
        <w:rPr>
          <w:rFonts w:cs="Arial"/>
        </w:rPr>
        <w:t xml:space="preserve">) for an </w:t>
      </w:r>
      <w:proofErr w:type="spellStart"/>
      <w:r w:rsidRPr="00BF6AF2">
        <w:rPr>
          <w:rFonts w:cs="Arial"/>
        </w:rPr>
        <w:t>AIOps</w:t>
      </w:r>
      <w:proofErr w:type="spellEnd"/>
      <w:r w:rsidRPr="00BF6AF2">
        <w:rPr>
          <w:rFonts w:cs="Arial"/>
        </w:rPr>
        <w:t xml:space="preserve"> </w:t>
      </w:r>
      <w:r w:rsidR="002C0E71">
        <w:rPr>
          <w:rFonts w:cs="Arial"/>
        </w:rPr>
        <w:t>s</w:t>
      </w:r>
      <w:r w:rsidRPr="00BF6AF2">
        <w:rPr>
          <w:rFonts w:cs="Arial"/>
        </w:rPr>
        <w:t xml:space="preserve">olution to enhance </w:t>
      </w:r>
      <w:r w:rsidR="002C0E71">
        <w:rPr>
          <w:rFonts w:cs="Arial"/>
        </w:rPr>
        <w:t xml:space="preserve">the </w:t>
      </w:r>
      <w:r w:rsidR="008B7A93">
        <w:rPr>
          <w:rFonts w:cs="Arial"/>
        </w:rPr>
        <w:t xml:space="preserve">24x7 </w:t>
      </w:r>
      <w:r w:rsidR="002C0E71">
        <w:rPr>
          <w:rFonts w:cs="Arial"/>
        </w:rPr>
        <w:t>visibility of the</w:t>
      </w:r>
      <w:r w:rsidRPr="00BF6AF2">
        <w:rPr>
          <w:rFonts w:cs="Arial"/>
        </w:rPr>
        <w:t xml:space="preserve"> Network Operations Centre</w:t>
      </w:r>
      <w:r w:rsidR="002C0E71">
        <w:rPr>
          <w:rFonts w:cs="Arial"/>
        </w:rPr>
        <w:t xml:space="preserve"> (NOC) across</w:t>
      </w:r>
      <w:r w:rsidRPr="00BF6AF2">
        <w:rPr>
          <w:rFonts w:cs="Arial"/>
        </w:rPr>
        <w:t xml:space="preserve"> </w:t>
      </w:r>
      <w:r w:rsidR="008B7A93">
        <w:rPr>
          <w:rFonts w:cs="Arial"/>
        </w:rPr>
        <w:t xml:space="preserve">Government </w:t>
      </w:r>
      <w:r w:rsidRPr="00BF6AF2">
        <w:rPr>
          <w:rFonts w:cs="Arial"/>
        </w:rPr>
        <w:t>IT systems</w:t>
      </w:r>
      <w:r w:rsidR="00E9409C" w:rsidRPr="00BF6AF2">
        <w:rPr>
          <w:rFonts w:cs="Arial"/>
        </w:rPr>
        <w:t xml:space="preserve"> and services</w:t>
      </w:r>
      <w:r w:rsidRPr="00BF6AF2">
        <w:rPr>
          <w:rFonts w:cs="Arial"/>
        </w:rPr>
        <w:t>.</w:t>
      </w:r>
      <w:r w:rsidR="0006353C" w:rsidRPr="00BF6AF2">
        <w:rPr>
          <w:rFonts w:cs="Arial"/>
        </w:rPr>
        <w:t xml:space="preserve"> </w:t>
      </w:r>
      <w:r w:rsidR="002C0E71">
        <w:rPr>
          <w:rFonts w:cs="Arial"/>
        </w:rPr>
        <w:t>T</w:t>
      </w:r>
      <w:r w:rsidR="0006353C" w:rsidRPr="00BF6AF2">
        <w:rPr>
          <w:rFonts w:cs="Arial"/>
        </w:rPr>
        <w:t xml:space="preserve">he main </w:t>
      </w:r>
      <w:r w:rsidR="002C0E71">
        <w:rPr>
          <w:rFonts w:cs="Arial"/>
        </w:rPr>
        <w:t>objective is to instil</w:t>
      </w:r>
      <w:r w:rsidR="0006353C" w:rsidRPr="00BF6AF2">
        <w:rPr>
          <w:rFonts w:cs="Arial"/>
        </w:rPr>
        <w:t xml:space="preserve"> predict</w:t>
      </w:r>
      <w:r w:rsidR="002C0E71">
        <w:rPr>
          <w:rFonts w:cs="Arial"/>
        </w:rPr>
        <w:t>ive analysis</w:t>
      </w:r>
      <w:r w:rsidR="000609ED">
        <w:rPr>
          <w:rFonts w:cs="Arial"/>
        </w:rPr>
        <w:t xml:space="preserve"> </w:t>
      </w:r>
      <w:r w:rsidR="003B2CC1">
        <w:rPr>
          <w:rFonts w:cs="Arial"/>
        </w:rPr>
        <w:t xml:space="preserve">within the day-to-day operations </w:t>
      </w:r>
      <w:r w:rsidR="000609ED">
        <w:rPr>
          <w:rFonts w:cs="Arial"/>
        </w:rPr>
        <w:t xml:space="preserve">while </w:t>
      </w:r>
      <w:r w:rsidR="003B2CC1">
        <w:rPr>
          <w:rFonts w:cs="Arial"/>
        </w:rPr>
        <w:t xml:space="preserve">also </w:t>
      </w:r>
      <w:r w:rsidR="002C0E71">
        <w:rPr>
          <w:rFonts w:cs="Arial"/>
        </w:rPr>
        <w:t>improv</w:t>
      </w:r>
      <w:r w:rsidR="000609ED">
        <w:rPr>
          <w:rFonts w:cs="Arial"/>
        </w:rPr>
        <w:t>ing</w:t>
      </w:r>
      <w:r w:rsidR="002C0E71">
        <w:rPr>
          <w:rFonts w:cs="Arial"/>
        </w:rPr>
        <w:t xml:space="preserve"> </w:t>
      </w:r>
      <w:r w:rsidR="0006353C" w:rsidRPr="00BF6AF2">
        <w:rPr>
          <w:rFonts w:cs="Arial"/>
        </w:rPr>
        <w:t>proactiv</w:t>
      </w:r>
      <w:r w:rsidR="002C0E71">
        <w:rPr>
          <w:rFonts w:cs="Arial"/>
        </w:rPr>
        <w:t>ity</w:t>
      </w:r>
      <w:r w:rsidR="0006353C" w:rsidRPr="00BF6AF2">
        <w:rPr>
          <w:rFonts w:cs="Arial"/>
        </w:rPr>
        <w:t xml:space="preserve">, </w:t>
      </w:r>
      <w:r w:rsidR="002C0E71">
        <w:rPr>
          <w:rFonts w:cs="Arial"/>
        </w:rPr>
        <w:t>embrac</w:t>
      </w:r>
      <w:r w:rsidR="000609ED">
        <w:rPr>
          <w:rFonts w:cs="Arial"/>
        </w:rPr>
        <w:t>ing</w:t>
      </w:r>
      <w:r w:rsidR="002C0E71">
        <w:rPr>
          <w:rFonts w:cs="Arial"/>
        </w:rPr>
        <w:t xml:space="preserve"> </w:t>
      </w:r>
      <w:r w:rsidR="0006353C" w:rsidRPr="00BF6AF2">
        <w:rPr>
          <w:rFonts w:cs="Arial"/>
        </w:rPr>
        <w:t xml:space="preserve">automation and </w:t>
      </w:r>
      <w:r w:rsidR="002C0E71">
        <w:rPr>
          <w:rFonts w:cs="Arial"/>
        </w:rPr>
        <w:t>expedit</w:t>
      </w:r>
      <w:r w:rsidR="000609ED">
        <w:rPr>
          <w:rFonts w:cs="Arial"/>
        </w:rPr>
        <w:t>ing</w:t>
      </w:r>
      <w:r w:rsidR="0006353C" w:rsidRPr="00BF6AF2">
        <w:rPr>
          <w:rFonts w:cs="Arial"/>
        </w:rPr>
        <w:t xml:space="preserve"> root cause analysis</w:t>
      </w:r>
      <w:r w:rsidR="00B07FEF" w:rsidRPr="00BF6AF2">
        <w:rPr>
          <w:rFonts w:cs="Arial"/>
        </w:rPr>
        <w:t>.</w:t>
      </w:r>
    </w:p>
    <w:p w14:paraId="14D69130" w14:textId="068CA759" w:rsidR="00B07FEF" w:rsidRPr="00BF6AF2" w:rsidRDefault="00B07FEF" w:rsidP="008C18BD">
      <w:pPr>
        <w:tabs>
          <w:tab w:val="num" w:pos="1440"/>
        </w:tabs>
        <w:spacing w:line="360" w:lineRule="auto"/>
        <w:rPr>
          <w:rFonts w:cs="Arial"/>
        </w:rPr>
      </w:pPr>
    </w:p>
    <w:p w14:paraId="5CFCAAB1" w14:textId="13C3084E" w:rsidR="00B07FEF" w:rsidRPr="00BF6AF2" w:rsidRDefault="00B07FEF" w:rsidP="008C18BD">
      <w:pPr>
        <w:tabs>
          <w:tab w:val="num" w:pos="1440"/>
        </w:tabs>
        <w:spacing w:line="360" w:lineRule="auto"/>
        <w:rPr>
          <w:rFonts w:cs="Arial"/>
        </w:rPr>
      </w:pPr>
      <w:r w:rsidRPr="00BF6AF2">
        <w:rPr>
          <w:rFonts w:cs="Arial"/>
        </w:rPr>
        <w:t>The</w:t>
      </w:r>
      <w:r w:rsidR="000609ED">
        <w:rPr>
          <w:rFonts w:cs="Arial"/>
        </w:rPr>
        <w:t xml:space="preserve"> scope of the</w:t>
      </w:r>
      <w:r w:rsidRPr="00BF6AF2">
        <w:rPr>
          <w:rFonts w:cs="Arial"/>
        </w:rPr>
        <w:t xml:space="preserve"> solution </w:t>
      </w:r>
      <w:r w:rsidR="000609ED">
        <w:rPr>
          <w:rFonts w:cs="Arial"/>
        </w:rPr>
        <w:t xml:space="preserve">being sought </w:t>
      </w:r>
      <w:r w:rsidRPr="00BF6AF2">
        <w:rPr>
          <w:rFonts w:cs="Arial"/>
        </w:rPr>
        <w:t xml:space="preserve">is the </w:t>
      </w:r>
      <w:r w:rsidR="000609ED">
        <w:rPr>
          <w:rFonts w:cs="Arial"/>
        </w:rPr>
        <w:t>end-to-end Government IT infrastructure comprising</w:t>
      </w:r>
      <w:r w:rsidR="00CF6692">
        <w:rPr>
          <w:rFonts w:cs="Arial"/>
        </w:rPr>
        <w:t xml:space="preserve"> of</w:t>
      </w:r>
      <w:r w:rsidR="000609ED">
        <w:rPr>
          <w:rFonts w:cs="Arial"/>
        </w:rPr>
        <w:t xml:space="preserve"> various components </w:t>
      </w:r>
      <w:r w:rsidR="005E3BFA">
        <w:rPr>
          <w:rFonts w:cs="Arial"/>
        </w:rPr>
        <w:t>which include</w:t>
      </w:r>
      <w:r w:rsidR="000609ED">
        <w:rPr>
          <w:rFonts w:cs="Arial"/>
        </w:rPr>
        <w:t xml:space="preserve"> hardware, </w:t>
      </w:r>
      <w:r w:rsidR="00FE1F0E">
        <w:rPr>
          <w:rFonts w:cs="Arial"/>
        </w:rPr>
        <w:t xml:space="preserve">software </w:t>
      </w:r>
      <w:r w:rsidR="000609ED">
        <w:rPr>
          <w:rFonts w:cs="Arial"/>
        </w:rPr>
        <w:t>application</w:t>
      </w:r>
      <w:r w:rsidR="00FE1F0E">
        <w:rPr>
          <w:rFonts w:cs="Arial"/>
        </w:rPr>
        <w:t xml:space="preserve">s, networks, </w:t>
      </w:r>
      <w:r w:rsidR="005E3BFA">
        <w:rPr>
          <w:rFonts w:cs="Arial"/>
        </w:rPr>
        <w:t>appliances, and</w:t>
      </w:r>
      <w:r w:rsidR="009A2F92">
        <w:rPr>
          <w:rFonts w:cs="Arial"/>
        </w:rPr>
        <w:t xml:space="preserve"> other physical and virtual components</w:t>
      </w:r>
      <w:r w:rsidR="00FE1F0E">
        <w:rPr>
          <w:rFonts w:cs="Arial"/>
        </w:rPr>
        <w:t>.</w:t>
      </w:r>
      <w:r w:rsidRPr="00BF6AF2">
        <w:rPr>
          <w:rFonts w:cs="Arial"/>
        </w:rPr>
        <w:t xml:space="preserve"> </w:t>
      </w:r>
      <w:r w:rsidR="00FE1F0E">
        <w:rPr>
          <w:rFonts w:cs="Arial"/>
        </w:rPr>
        <w:t xml:space="preserve">The solution is required to </w:t>
      </w:r>
      <w:r w:rsidRPr="00BF6AF2">
        <w:rPr>
          <w:rFonts w:cs="Arial"/>
        </w:rPr>
        <w:t>provid</w:t>
      </w:r>
      <w:r w:rsidR="00FE1F0E">
        <w:rPr>
          <w:rFonts w:cs="Arial"/>
        </w:rPr>
        <w:t>e</w:t>
      </w:r>
      <w:r w:rsidRPr="00BF6AF2">
        <w:rPr>
          <w:rFonts w:cs="Arial"/>
        </w:rPr>
        <w:t xml:space="preserve"> insight</w:t>
      </w:r>
      <w:r w:rsidR="00FE1F0E">
        <w:rPr>
          <w:rFonts w:cs="Arial"/>
        </w:rPr>
        <w:t>s</w:t>
      </w:r>
      <w:r w:rsidRPr="00BF6AF2">
        <w:rPr>
          <w:rFonts w:cs="Arial"/>
        </w:rPr>
        <w:t xml:space="preserve"> </w:t>
      </w:r>
      <w:r w:rsidR="00FE1F0E">
        <w:rPr>
          <w:rFonts w:cs="Arial"/>
        </w:rPr>
        <w:t>into</w:t>
      </w:r>
      <w:r w:rsidRPr="00BF6AF2">
        <w:rPr>
          <w:rFonts w:cs="Arial"/>
        </w:rPr>
        <w:t xml:space="preserve"> each individual component</w:t>
      </w:r>
      <w:r w:rsidR="00FE1F0E">
        <w:rPr>
          <w:rFonts w:cs="Arial"/>
        </w:rPr>
        <w:t xml:space="preserve"> while also </w:t>
      </w:r>
      <w:r w:rsidRPr="00BF6AF2">
        <w:rPr>
          <w:rFonts w:cs="Arial"/>
        </w:rPr>
        <w:t>correlat</w:t>
      </w:r>
      <w:r w:rsidR="00FE1F0E">
        <w:rPr>
          <w:rFonts w:cs="Arial"/>
        </w:rPr>
        <w:t>ing data from various repositories to</w:t>
      </w:r>
      <w:r w:rsidR="00CB7A04">
        <w:rPr>
          <w:rFonts w:cs="Arial"/>
        </w:rPr>
        <w:t xml:space="preserve"> realize the aforementioned objectives</w:t>
      </w:r>
      <w:r w:rsidR="00FE1F0E">
        <w:rPr>
          <w:rFonts w:cs="Arial"/>
        </w:rPr>
        <w:t>.</w:t>
      </w:r>
      <w:r w:rsidR="00DB5A1D" w:rsidRPr="00BF6AF2">
        <w:rPr>
          <w:rFonts w:cs="Arial"/>
        </w:rPr>
        <w:t xml:space="preserve"> </w:t>
      </w:r>
    </w:p>
    <w:p w14:paraId="3D2CCB14" w14:textId="7A778AFD" w:rsidR="00B07FEF" w:rsidRPr="00BF6AF2" w:rsidRDefault="00B07FEF" w:rsidP="008C18BD">
      <w:pPr>
        <w:tabs>
          <w:tab w:val="num" w:pos="1440"/>
        </w:tabs>
        <w:spacing w:line="360" w:lineRule="auto"/>
        <w:rPr>
          <w:rFonts w:cs="Arial"/>
        </w:rPr>
      </w:pPr>
    </w:p>
    <w:p w14:paraId="35F16082" w14:textId="70FA3D0E" w:rsidR="002E4215" w:rsidRPr="00BF6AF2" w:rsidRDefault="00FE1F0E" w:rsidP="008C18BD">
      <w:pPr>
        <w:tabs>
          <w:tab w:val="num" w:pos="1440"/>
        </w:tabs>
        <w:spacing w:line="360" w:lineRule="auto"/>
        <w:rPr>
          <w:rFonts w:cs="Arial"/>
        </w:rPr>
      </w:pPr>
      <w:r>
        <w:rPr>
          <w:rFonts w:cs="Arial"/>
        </w:rPr>
        <w:t>The MITA NOC</w:t>
      </w:r>
      <w:r w:rsidR="00B07FEF" w:rsidRPr="00BF6AF2">
        <w:rPr>
          <w:rFonts w:cs="Arial"/>
        </w:rPr>
        <w:t xml:space="preserve"> is currently </w:t>
      </w:r>
      <w:r>
        <w:rPr>
          <w:rFonts w:cs="Arial"/>
        </w:rPr>
        <w:t>utilizing</w:t>
      </w:r>
      <w:r w:rsidR="00B07FEF" w:rsidRPr="00BF6AF2">
        <w:rPr>
          <w:rFonts w:cs="Arial"/>
        </w:rPr>
        <w:t xml:space="preserve"> </w:t>
      </w:r>
      <w:r w:rsidR="002E4215" w:rsidRPr="00BF6AF2">
        <w:rPr>
          <w:rFonts w:cs="Arial"/>
        </w:rPr>
        <w:t>several</w:t>
      </w:r>
      <w:r w:rsidR="00B07FEF" w:rsidRPr="00BF6AF2">
        <w:rPr>
          <w:rFonts w:cs="Arial"/>
        </w:rPr>
        <w:t xml:space="preserve"> </w:t>
      </w:r>
      <w:r w:rsidR="00E5608B">
        <w:rPr>
          <w:rFonts w:cs="Arial"/>
        </w:rPr>
        <w:t>industry</w:t>
      </w:r>
      <w:r w:rsidR="00B07FEF" w:rsidRPr="00BF6AF2">
        <w:rPr>
          <w:rFonts w:cs="Arial"/>
        </w:rPr>
        <w:t xml:space="preserve"> leading </w:t>
      </w:r>
      <w:r w:rsidR="00E9409C" w:rsidRPr="00BF6AF2">
        <w:rPr>
          <w:rFonts w:cs="Arial"/>
        </w:rPr>
        <w:t>silo-based</w:t>
      </w:r>
      <w:r w:rsidR="002E4215" w:rsidRPr="00BF6AF2">
        <w:rPr>
          <w:rFonts w:cs="Arial"/>
        </w:rPr>
        <w:t xml:space="preserve"> </w:t>
      </w:r>
      <w:r w:rsidR="00B07FEF" w:rsidRPr="00BF6AF2">
        <w:rPr>
          <w:rFonts w:cs="Arial"/>
        </w:rPr>
        <w:t xml:space="preserve">tools </w:t>
      </w:r>
      <w:r w:rsidR="002E4215" w:rsidRPr="00BF6AF2">
        <w:rPr>
          <w:rFonts w:cs="Arial"/>
        </w:rPr>
        <w:t>to monitor its services</w:t>
      </w:r>
      <w:r w:rsidR="00664AD0">
        <w:rPr>
          <w:rFonts w:cs="Arial"/>
        </w:rPr>
        <w:t xml:space="preserve"> and </w:t>
      </w:r>
      <w:r w:rsidR="00E5608B">
        <w:rPr>
          <w:rFonts w:cs="Arial"/>
        </w:rPr>
        <w:t>related</w:t>
      </w:r>
      <w:r w:rsidR="00664AD0">
        <w:rPr>
          <w:rFonts w:cs="Arial"/>
        </w:rPr>
        <w:t xml:space="preserve"> components</w:t>
      </w:r>
      <w:r>
        <w:rPr>
          <w:rFonts w:cs="Arial"/>
        </w:rPr>
        <w:t>.</w:t>
      </w:r>
      <w:r w:rsidR="002E4215" w:rsidRPr="00BF6AF2">
        <w:rPr>
          <w:rFonts w:cs="Arial"/>
        </w:rPr>
        <w:t xml:space="preserve"> </w:t>
      </w:r>
      <w:r w:rsidR="00664AD0">
        <w:rPr>
          <w:rFonts w:cs="Arial"/>
        </w:rPr>
        <w:t xml:space="preserve">Such tools </w:t>
      </w:r>
      <w:r w:rsidR="00786173">
        <w:rPr>
          <w:rFonts w:cs="Arial"/>
        </w:rPr>
        <w:t xml:space="preserve">provide </w:t>
      </w:r>
      <w:r w:rsidR="000A6F43">
        <w:rPr>
          <w:rFonts w:cs="Arial"/>
        </w:rPr>
        <w:t xml:space="preserve">NOC with visibility </w:t>
      </w:r>
      <w:r w:rsidR="00CC26D0">
        <w:rPr>
          <w:rFonts w:cs="Arial"/>
        </w:rPr>
        <w:t xml:space="preserve">primarily </w:t>
      </w:r>
      <w:r w:rsidR="000A6F43">
        <w:rPr>
          <w:rFonts w:cs="Arial"/>
        </w:rPr>
        <w:t>related to avail</w:t>
      </w:r>
      <w:r w:rsidR="00CC26D0">
        <w:rPr>
          <w:rFonts w:cs="Arial"/>
        </w:rPr>
        <w:t xml:space="preserve">ability and capacity. </w:t>
      </w:r>
      <w:r w:rsidR="00BF6AF2">
        <w:rPr>
          <w:rFonts w:cs="Arial"/>
        </w:rPr>
        <w:t xml:space="preserve">It </w:t>
      </w:r>
      <w:r>
        <w:rPr>
          <w:rFonts w:cs="Arial"/>
        </w:rPr>
        <w:t xml:space="preserve">is </w:t>
      </w:r>
      <w:r w:rsidR="00D47B1E">
        <w:rPr>
          <w:rFonts w:cs="Arial"/>
        </w:rPr>
        <w:t>required</w:t>
      </w:r>
      <w:r>
        <w:rPr>
          <w:rFonts w:cs="Arial"/>
        </w:rPr>
        <w:t xml:space="preserve"> that </w:t>
      </w:r>
      <w:r w:rsidR="00BF6AF2">
        <w:rPr>
          <w:rFonts w:cs="Arial"/>
        </w:rPr>
        <w:t>the solution being s</w:t>
      </w:r>
      <w:r>
        <w:rPr>
          <w:rFonts w:cs="Arial"/>
        </w:rPr>
        <w:t>ought</w:t>
      </w:r>
      <w:r w:rsidR="00BF6AF2">
        <w:rPr>
          <w:rFonts w:cs="Arial"/>
        </w:rPr>
        <w:t xml:space="preserve"> by MITA</w:t>
      </w:r>
      <w:r w:rsidR="00222220">
        <w:rPr>
          <w:rFonts w:cs="Arial"/>
        </w:rPr>
        <w:t xml:space="preserve"> </w:t>
      </w:r>
      <w:r w:rsidR="00BF6AF2">
        <w:rPr>
          <w:rFonts w:cs="Arial"/>
        </w:rPr>
        <w:t xml:space="preserve">has the potential to </w:t>
      </w:r>
      <w:r w:rsidR="00E9409C" w:rsidRPr="00BF6AF2">
        <w:rPr>
          <w:rFonts w:cs="Arial"/>
        </w:rPr>
        <w:t>integrate with such tools</w:t>
      </w:r>
      <w:r w:rsidR="00222220">
        <w:rPr>
          <w:rFonts w:cs="Arial"/>
        </w:rPr>
        <w:t xml:space="preserve">. </w:t>
      </w:r>
    </w:p>
    <w:p w14:paraId="571C0C1D" w14:textId="06DC7FCC" w:rsidR="00B07FEF" w:rsidRPr="00BF6AF2" w:rsidRDefault="00B07FEF" w:rsidP="008C18BD">
      <w:pPr>
        <w:tabs>
          <w:tab w:val="num" w:pos="1440"/>
        </w:tabs>
        <w:spacing w:line="360" w:lineRule="auto"/>
        <w:rPr>
          <w:rFonts w:cs="Arial"/>
        </w:rPr>
      </w:pPr>
    </w:p>
    <w:p w14:paraId="0D80C663" w14:textId="77777777" w:rsidR="008840D7" w:rsidRPr="00BF6AF2" w:rsidRDefault="008840D7" w:rsidP="008C18BD">
      <w:pPr>
        <w:tabs>
          <w:tab w:val="num" w:pos="1440"/>
        </w:tabs>
        <w:spacing w:line="360" w:lineRule="auto"/>
        <w:rPr>
          <w:rFonts w:cs="Arial"/>
          <w:b/>
        </w:rPr>
      </w:pPr>
      <w:r w:rsidRPr="00BF6AF2">
        <w:rPr>
          <w:rFonts w:cs="Arial"/>
          <w:b/>
        </w:rPr>
        <w:t>Background</w:t>
      </w:r>
    </w:p>
    <w:p w14:paraId="20478275" w14:textId="0924665E" w:rsidR="008840D7" w:rsidRPr="00BF6AF2" w:rsidRDefault="008840D7" w:rsidP="008C18BD">
      <w:pPr>
        <w:tabs>
          <w:tab w:val="num" w:pos="1440"/>
        </w:tabs>
        <w:spacing w:line="360" w:lineRule="auto"/>
        <w:rPr>
          <w:rFonts w:cs="Arial"/>
        </w:rPr>
      </w:pPr>
    </w:p>
    <w:p w14:paraId="62EFEBEB" w14:textId="6BDC8C01" w:rsidR="00E9409C" w:rsidRDefault="00CD078B" w:rsidP="008C18BD">
      <w:pPr>
        <w:spacing w:line="360" w:lineRule="auto"/>
        <w:rPr>
          <w:rFonts w:cs="Arial"/>
        </w:rPr>
      </w:pPr>
      <w:r w:rsidRPr="00BF6AF2">
        <w:rPr>
          <w:rFonts w:cs="Arial"/>
        </w:rPr>
        <w:t xml:space="preserve">MITA is </w:t>
      </w:r>
      <w:r w:rsidR="00E9409C" w:rsidRPr="00BF6AF2">
        <w:rPr>
          <w:rFonts w:cs="Arial"/>
        </w:rPr>
        <w:t xml:space="preserve">entrusted with offering IT Services to various Government Ministries and Entities which amount to </w:t>
      </w:r>
      <w:r w:rsidR="00F67A75">
        <w:rPr>
          <w:rFonts w:cs="Arial"/>
        </w:rPr>
        <w:t>thousands of</w:t>
      </w:r>
      <w:r w:rsidR="00E9409C" w:rsidRPr="00BF6AF2">
        <w:rPr>
          <w:rFonts w:cs="Arial"/>
        </w:rPr>
        <w:t xml:space="preserve"> users.</w:t>
      </w:r>
      <w:r w:rsidR="00017E53">
        <w:rPr>
          <w:rFonts w:cs="Arial"/>
        </w:rPr>
        <w:t xml:space="preserve"> To provide the required services through agreed levels, MITA has a complex ecosystem of components</w:t>
      </w:r>
      <w:r w:rsidR="00193EA2">
        <w:rPr>
          <w:rFonts w:cs="Arial"/>
        </w:rPr>
        <w:t xml:space="preserve"> which require continuous maintenance and administration. </w:t>
      </w:r>
      <w:r w:rsidR="009E6F1F">
        <w:rPr>
          <w:rFonts w:cs="Arial"/>
        </w:rPr>
        <w:t xml:space="preserve">MITA is aiming at updating its current operational toolsets </w:t>
      </w:r>
      <w:r w:rsidR="001D7ECE">
        <w:rPr>
          <w:rFonts w:cs="Arial"/>
        </w:rPr>
        <w:t xml:space="preserve">within NOC </w:t>
      </w:r>
      <w:r w:rsidR="009E6F1F">
        <w:rPr>
          <w:rFonts w:cs="Arial"/>
        </w:rPr>
        <w:t xml:space="preserve">to be able to continue to thrive within such a </w:t>
      </w:r>
      <w:r w:rsidR="00C21041">
        <w:rPr>
          <w:rFonts w:cs="Arial"/>
        </w:rPr>
        <w:t>dynamic env</w:t>
      </w:r>
      <w:r w:rsidR="00AC139C">
        <w:rPr>
          <w:rFonts w:cs="Arial"/>
        </w:rPr>
        <w:t>ironment</w:t>
      </w:r>
      <w:r w:rsidR="001D7ECE">
        <w:rPr>
          <w:rFonts w:cs="Arial"/>
        </w:rPr>
        <w:t xml:space="preserve">. </w:t>
      </w:r>
    </w:p>
    <w:p w14:paraId="15DD8F87" w14:textId="4572E72C" w:rsidR="00CD078B" w:rsidRDefault="00CD078B" w:rsidP="008840D7">
      <w:pPr>
        <w:tabs>
          <w:tab w:val="num" w:pos="1440"/>
        </w:tabs>
        <w:rPr>
          <w:rFonts w:cs="Calibri"/>
        </w:rPr>
      </w:pPr>
    </w:p>
    <w:p w14:paraId="641B5D92" w14:textId="733D8022" w:rsidR="009E6F1F" w:rsidRDefault="009E6F1F" w:rsidP="008840D7">
      <w:pPr>
        <w:tabs>
          <w:tab w:val="num" w:pos="1440"/>
        </w:tabs>
        <w:rPr>
          <w:rFonts w:cs="Calibri"/>
        </w:rPr>
      </w:pPr>
    </w:p>
    <w:p w14:paraId="6FD7E69C" w14:textId="77777777" w:rsidR="008E24D5" w:rsidRPr="000F79F9" w:rsidRDefault="00D144E7" w:rsidP="002E1A6E">
      <w:pPr>
        <w:pStyle w:val="Heading1"/>
      </w:pPr>
      <w:bookmarkStart w:id="16" w:name="_Toc22625469"/>
      <w:bookmarkStart w:id="17" w:name="_Toc214444515"/>
      <w:bookmarkStart w:id="18" w:name="_Toc214444780"/>
      <w:bookmarkStart w:id="19" w:name="_Toc214445317"/>
      <w:bookmarkEnd w:id="13"/>
      <w:bookmarkEnd w:id="14"/>
      <w:bookmarkEnd w:id="15"/>
      <w:r w:rsidRPr="002E1082">
        <w:t>Requirements</w:t>
      </w:r>
      <w:bookmarkEnd w:id="16"/>
      <w:r>
        <w:t xml:space="preserve"> </w:t>
      </w:r>
      <w:bookmarkEnd w:id="17"/>
      <w:bookmarkEnd w:id="18"/>
      <w:bookmarkEnd w:id="19"/>
    </w:p>
    <w:p w14:paraId="48B6F432" w14:textId="77777777" w:rsidR="008B2AB6" w:rsidRDefault="00DC2550" w:rsidP="008C18BD">
      <w:pPr>
        <w:pStyle w:val="ListParagraph"/>
        <w:spacing w:after="200" w:line="360" w:lineRule="auto"/>
        <w:ind w:left="0"/>
        <w:contextualSpacing/>
        <w:rPr>
          <w:rFonts w:cs="Arial"/>
        </w:rPr>
      </w:pPr>
      <w:bookmarkStart w:id="20" w:name="_Toc214444516"/>
      <w:bookmarkStart w:id="21" w:name="_Toc214444781"/>
      <w:bookmarkStart w:id="22" w:name="_Toc214445318"/>
      <w:r w:rsidRPr="00F135E1">
        <w:rPr>
          <w:rFonts w:eastAsia="Batang"/>
        </w:rPr>
        <w:t>Interested</w:t>
      </w:r>
      <w:r w:rsidRPr="007A6833">
        <w:rPr>
          <w:rFonts w:eastAsia="Batang"/>
        </w:rPr>
        <w:t xml:space="preserve"> parties are </w:t>
      </w:r>
      <w:r w:rsidR="00C84DCF">
        <w:rPr>
          <w:rFonts w:eastAsia="Batang"/>
        </w:rPr>
        <w:t xml:space="preserve">kindly </w:t>
      </w:r>
      <w:r w:rsidR="00945BAA">
        <w:rPr>
          <w:rFonts w:eastAsia="Batang"/>
        </w:rPr>
        <w:t>re</w:t>
      </w:r>
      <w:r w:rsidR="007E69A5">
        <w:rPr>
          <w:rFonts w:eastAsia="Batang"/>
        </w:rPr>
        <w:t>quested to submit their feedback in resp</w:t>
      </w:r>
      <w:r w:rsidR="008B2AB6">
        <w:rPr>
          <w:rFonts w:eastAsia="Batang"/>
        </w:rPr>
        <w:t>onse to any</w:t>
      </w:r>
      <w:r w:rsidR="009E64C0">
        <w:rPr>
          <w:rFonts w:eastAsia="Batang"/>
        </w:rPr>
        <w:t xml:space="preserve"> or </w:t>
      </w:r>
      <w:r w:rsidR="008B2AB6">
        <w:rPr>
          <w:rFonts w:eastAsia="Batang"/>
        </w:rPr>
        <w:t>all</w:t>
      </w:r>
      <w:r w:rsidR="00067239">
        <w:rPr>
          <w:rFonts w:eastAsia="Batang"/>
        </w:rPr>
        <w:t xml:space="preserve"> </w:t>
      </w:r>
      <w:r w:rsidR="008B2AB6">
        <w:rPr>
          <w:rFonts w:eastAsia="Batang"/>
        </w:rPr>
        <w:t>of the following questions</w:t>
      </w:r>
      <w:r w:rsidR="001B72B1">
        <w:rPr>
          <w:rFonts w:eastAsia="Batang"/>
        </w:rPr>
        <w:t xml:space="preserve"> together with a filled-in </w:t>
      </w:r>
      <w:r w:rsidR="001B72B1" w:rsidRPr="001B72B1">
        <w:rPr>
          <w:rFonts w:eastAsia="Batang"/>
        </w:rPr>
        <w:t>Annex A - Service Provider Information Form</w:t>
      </w:r>
      <w:r w:rsidR="008B2AB6">
        <w:rPr>
          <w:rFonts w:eastAsia="Batang"/>
        </w:rPr>
        <w:t xml:space="preserve">. </w:t>
      </w:r>
      <w:r w:rsidR="008B2AB6" w:rsidRPr="001B42C2">
        <w:rPr>
          <w:rFonts w:cs="Arial"/>
        </w:rPr>
        <w:t>Where possible</w:t>
      </w:r>
      <w:r w:rsidR="008B2AB6">
        <w:rPr>
          <w:rFonts w:cs="Arial"/>
        </w:rPr>
        <w:t>,</w:t>
      </w:r>
      <w:r w:rsidR="008B2AB6" w:rsidRPr="001B42C2">
        <w:rPr>
          <w:rFonts w:cs="Arial"/>
        </w:rPr>
        <w:t xml:space="preserve"> </w:t>
      </w:r>
      <w:r w:rsidR="008B2AB6">
        <w:rPr>
          <w:rFonts w:cs="Arial"/>
        </w:rPr>
        <w:t xml:space="preserve">providers </w:t>
      </w:r>
      <w:r w:rsidR="001573C4">
        <w:rPr>
          <w:rFonts w:cs="Arial"/>
        </w:rPr>
        <w:t xml:space="preserve">are kindly requested to </w:t>
      </w:r>
      <w:r w:rsidR="008B2AB6" w:rsidRPr="001B42C2">
        <w:rPr>
          <w:rFonts w:cs="Arial"/>
        </w:rPr>
        <w:t>provide links and/or documentation related to</w:t>
      </w:r>
      <w:r w:rsidR="008B2AB6">
        <w:rPr>
          <w:rFonts w:cs="Arial"/>
        </w:rPr>
        <w:t xml:space="preserve"> and supporting their</w:t>
      </w:r>
      <w:r w:rsidR="008B2AB6" w:rsidRPr="001B42C2">
        <w:rPr>
          <w:rFonts w:cs="Arial"/>
        </w:rPr>
        <w:t xml:space="preserve"> replies.</w:t>
      </w:r>
    </w:p>
    <w:p w14:paraId="2DC2F004" w14:textId="77777777" w:rsidR="00E12D27" w:rsidRDefault="00E12D27" w:rsidP="008C18BD">
      <w:pPr>
        <w:spacing w:line="360" w:lineRule="auto"/>
        <w:rPr>
          <w:rFonts w:eastAsia="Batang"/>
          <w:b/>
        </w:rPr>
      </w:pPr>
      <w:r>
        <w:rPr>
          <w:rFonts w:eastAsia="Batang"/>
          <w:b/>
        </w:rPr>
        <w:t>T</w:t>
      </w:r>
      <w:r w:rsidRPr="00533869">
        <w:rPr>
          <w:rFonts w:eastAsia="Batang"/>
          <w:b/>
        </w:rPr>
        <w:t xml:space="preserve">his RFI and the prices being requested are for market </w:t>
      </w:r>
      <w:r w:rsidRPr="001D4F5B">
        <w:rPr>
          <w:rFonts w:eastAsia="Batang"/>
          <w:b/>
        </w:rPr>
        <w:t xml:space="preserve">research only. The </w:t>
      </w:r>
      <w:r>
        <w:rPr>
          <w:rFonts w:eastAsia="Batang"/>
          <w:b/>
        </w:rPr>
        <w:t xml:space="preserve">scope of this RFI </w:t>
      </w:r>
      <w:r w:rsidRPr="001D4F5B">
        <w:rPr>
          <w:rFonts w:eastAsia="Batang"/>
          <w:b/>
        </w:rPr>
        <w:t xml:space="preserve">is neither exhaustive nor conclusive of the requirements that </w:t>
      </w:r>
      <w:r>
        <w:rPr>
          <w:rFonts w:eastAsia="Batang"/>
          <w:b/>
        </w:rPr>
        <w:t>may</w:t>
      </w:r>
      <w:r w:rsidRPr="001D4F5B">
        <w:rPr>
          <w:rFonts w:eastAsia="Batang"/>
          <w:b/>
        </w:rPr>
        <w:t xml:space="preserve"> be published in subsequent call for tenders or expressions of interest.</w:t>
      </w:r>
    </w:p>
    <w:p w14:paraId="2A7E98BB" w14:textId="77777777" w:rsidR="00827CCC" w:rsidRPr="00697388" w:rsidRDefault="00827CCC" w:rsidP="008C18BD">
      <w:pPr>
        <w:spacing w:line="360" w:lineRule="auto"/>
        <w:rPr>
          <w:rFonts w:eastAsia="Batang"/>
        </w:rPr>
      </w:pPr>
    </w:p>
    <w:p w14:paraId="55B5F827" w14:textId="77777777" w:rsidR="00827CCC" w:rsidRPr="00697388" w:rsidRDefault="00827CCC" w:rsidP="008C18BD">
      <w:pPr>
        <w:spacing w:line="360" w:lineRule="auto"/>
        <w:rPr>
          <w:rFonts w:eastAsia="Batang"/>
        </w:rPr>
      </w:pPr>
      <w:r w:rsidRPr="00697388">
        <w:rPr>
          <w:rFonts w:eastAsia="Batang"/>
        </w:rPr>
        <w:t xml:space="preserve">More information on MITA’s procurement activities is available from the website </w:t>
      </w:r>
      <w:hyperlink r:id="rId16" w:history="1">
        <w:r w:rsidRPr="00697388">
          <w:rPr>
            <w:rStyle w:val="Hyperlink"/>
            <w:rFonts w:eastAsia="Batang"/>
          </w:rPr>
          <w:t>https://procurement.mita.gov.mt</w:t>
        </w:r>
      </w:hyperlink>
      <w:r w:rsidRPr="00697388">
        <w:rPr>
          <w:rFonts w:eastAsia="Batang"/>
        </w:rPr>
        <w:t xml:space="preserve">. MITA publishes its open tenders on the Government of Malta’s Electronic Public Procurement System (EPPS) on </w:t>
      </w:r>
      <w:hyperlink r:id="rId17" w:history="1">
        <w:r w:rsidRPr="00697388">
          <w:rPr>
            <w:rStyle w:val="Hyperlink"/>
            <w:rFonts w:eastAsia="Batang"/>
          </w:rPr>
          <w:t>https://www.etenders.gov.mt</w:t>
        </w:r>
      </w:hyperlink>
      <w:r w:rsidRPr="00697388">
        <w:rPr>
          <w:rFonts w:eastAsia="Batang"/>
        </w:rPr>
        <w:t xml:space="preserve"> – more information on how to make use of EPPS is available on </w:t>
      </w:r>
      <w:hyperlink r:id="rId18" w:history="1">
        <w:r w:rsidRPr="00697388">
          <w:rPr>
            <w:rStyle w:val="Hyperlink"/>
            <w:rFonts w:eastAsia="Batang"/>
          </w:rPr>
          <w:t>https://procurement.mita.gov.mt/resources/tendering/</w:t>
        </w:r>
      </w:hyperlink>
      <w:r w:rsidRPr="00697388">
        <w:rPr>
          <w:rFonts w:eastAsia="Batang"/>
        </w:rPr>
        <w:t xml:space="preserve">. </w:t>
      </w:r>
    </w:p>
    <w:p w14:paraId="6401D779" w14:textId="77777777" w:rsidR="00E12D27" w:rsidRDefault="00E12D27" w:rsidP="008C18BD">
      <w:pPr>
        <w:pStyle w:val="ListParagraph"/>
        <w:spacing w:after="200" w:line="360" w:lineRule="auto"/>
        <w:ind w:left="0"/>
        <w:contextualSpacing/>
        <w:rPr>
          <w:rFonts w:cs="Arial"/>
        </w:rPr>
      </w:pPr>
    </w:p>
    <w:p w14:paraId="35B42CE7" w14:textId="77777777" w:rsidR="00E0012D" w:rsidRDefault="00E0012D" w:rsidP="008C18BD">
      <w:pPr>
        <w:pStyle w:val="ListParagraph"/>
        <w:numPr>
          <w:ilvl w:val="0"/>
          <w:numId w:val="17"/>
        </w:numPr>
        <w:spacing w:after="200" w:line="360" w:lineRule="auto"/>
        <w:contextualSpacing/>
        <w:rPr>
          <w:rFonts w:cs="Arial"/>
          <w:b/>
        </w:rPr>
      </w:pPr>
      <w:r w:rsidRPr="00896CAB">
        <w:rPr>
          <w:rFonts w:cs="Arial"/>
          <w:b/>
        </w:rPr>
        <w:t xml:space="preserve">Government Policies </w:t>
      </w:r>
    </w:p>
    <w:p w14:paraId="5C2B5BA1" w14:textId="77777777" w:rsidR="00E0012D" w:rsidRPr="00896CAB" w:rsidRDefault="00E0012D" w:rsidP="008C18BD">
      <w:pPr>
        <w:pStyle w:val="ListParagraph"/>
        <w:spacing w:after="200" w:line="360" w:lineRule="auto"/>
        <w:contextualSpacing/>
        <w:rPr>
          <w:rFonts w:cs="Arial"/>
          <w:b/>
        </w:rPr>
      </w:pPr>
    </w:p>
    <w:p w14:paraId="066714CC" w14:textId="604C1BCC" w:rsidR="00E0012D" w:rsidRDefault="00721525" w:rsidP="008C18BD">
      <w:pPr>
        <w:pStyle w:val="ListParagraph"/>
        <w:numPr>
          <w:ilvl w:val="0"/>
          <w:numId w:val="15"/>
        </w:numPr>
        <w:spacing w:after="200" w:line="360" w:lineRule="auto"/>
        <w:contextualSpacing/>
        <w:rPr>
          <w:rFonts w:cs="Arial"/>
        </w:rPr>
      </w:pPr>
      <w:r>
        <w:rPr>
          <w:rFonts w:cs="Arial"/>
        </w:rPr>
        <w:t>Can the provider indicate the geographical locations where data is processed and stored</w:t>
      </w:r>
      <w:r w:rsidR="00CB720D">
        <w:rPr>
          <w:rFonts w:cs="Arial"/>
        </w:rPr>
        <w:t xml:space="preserve"> in the case of a cloud service</w:t>
      </w:r>
      <w:r>
        <w:rPr>
          <w:rFonts w:cs="Arial"/>
        </w:rPr>
        <w:t>?</w:t>
      </w:r>
    </w:p>
    <w:p w14:paraId="3B957967" w14:textId="77777777" w:rsidR="00E0012D" w:rsidRPr="00272468" w:rsidRDefault="00E0012D" w:rsidP="008C18BD">
      <w:pPr>
        <w:pStyle w:val="ListParagraph"/>
        <w:spacing w:after="200" w:line="360" w:lineRule="auto"/>
        <w:contextualSpacing/>
        <w:rPr>
          <w:rFonts w:cs="Arial"/>
        </w:rPr>
      </w:pPr>
    </w:p>
    <w:p w14:paraId="705F2D19" w14:textId="77777777" w:rsidR="00E0012D" w:rsidRPr="00272468" w:rsidRDefault="00EF547E" w:rsidP="008C18BD">
      <w:pPr>
        <w:pStyle w:val="ListParagraph"/>
        <w:numPr>
          <w:ilvl w:val="0"/>
          <w:numId w:val="15"/>
        </w:numPr>
        <w:spacing w:after="200" w:line="360" w:lineRule="auto"/>
        <w:contextualSpacing/>
        <w:rPr>
          <w:rFonts w:cs="Arial"/>
        </w:rPr>
      </w:pPr>
      <w:r>
        <w:rPr>
          <w:rFonts w:cs="Arial"/>
        </w:rPr>
        <w:t>Can the provider</w:t>
      </w:r>
      <w:r w:rsidR="00E0012D" w:rsidRPr="00272468">
        <w:rPr>
          <w:rFonts w:cs="Arial"/>
        </w:rPr>
        <w:t xml:space="preserve"> </w:t>
      </w:r>
      <w:r w:rsidR="00721525">
        <w:rPr>
          <w:rFonts w:cs="Arial"/>
        </w:rPr>
        <w:t xml:space="preserve">detail the controls in place, including agreements with processors and any sub-processors (whether within or outside the EU or EEA), to ensure the service provided is compliant with </w:t>
      </w:r>
      <w:r w:rsidR="00E0012D" w:rsidRPr="00272468">
        <w:rPr>
          <w:rFonts w:cs="Arial"/>
        </w:rPr>
        <w:t xml:space="preserve">the General Data Protection Regulation (EU) 2016/679 (the ‘GDPR’), Data Protection Act (Cap. </w:t>
      </w:r>
      <w:r w:rsidR="00800466">
        <w:rPr>
          <w:rFonts w:cs="Arial"/>
        </w:rPr>
        <w:t>586</w:t>
      </w:r>
      <w:r w:rsidR="00800466" w:rsidRPr="00272468">
        <w:rPr>
          <w:rFonts w:cs="Arial"/>
        </w:rPr>
        <w:t xml:space="preserve"> </w:t>
      </w:r>
      <w:r w:rsidR="00E0012D" w:rsidRPr="00272468">
        <w:rPr>
          <w:rFonts w:cs="Arial"/>
        </w:rPr>
        <w:t>of the Laws of Malta), and any other subsidiary legislation?</w:t>
      </w:r>
    </w:p>
    <w:p w14:paraId="0E51F944" w14:textId="77777777" w:rsidR="00E0012D" w:rsidRDefault="00E0012D" w:rsidP="008C18BD">
      <w:pPr>
        <w:pStyle w:val="ListParagraph"/>
        <w:spacing w:line="360" w:lineRule="auto"/>
        <w:rPr>
          <w:rFonts w:cs="Arial"/>
        </w:rPr>
      </w:pPr>
    </w:p>
    <w:p w14:paraId="79D46FCE" w14:textId="77777777" w:rsidR="00E0012D" w:rsidRDefault="00E0012D" w:rsidP="008C18BD">
      <w:pPr>
        <w:pStyle w:val="ListParagraph"/>
        <w:numPr>
          <w:ilvl w:val="0"/>
          <w:numId w:val="17"/>
        </w:numPr>
        <w:spacing w:after="200" w:line="360" w:lineRule="auto"/>
        <w:contextualSpacing/>
        <w:rPr>
          <w:rFonts w:cs="Arial"/>
          <w:b/>
        </w:rPr>
      </w:pPr>
      <w:r w:rsidRPr="00896CAB">
        <w:rPr>
          <w:rFonts w:cs="Arial"/>
          <w:b/>
        </w:rPr>
        <w:t>Contract Terms and Conditions</w:t>
      </w:r>
    </w:p>
    <w:p w14:paraId="65D22453" w14:textId="77777777" w:rsidR="00E0012D" w:rsidRPr="00896CAB" w:rsidRDefault="00E0012D" w:rsidP="008C18BD">
      <w:pPr>
        <w:pStyle w:val="ListParagraph"/>
        <w:spacing w:after="200" w:line="360" w:lineRule="auto"/>
        <w:contextualSpacing/>
        <w:rPr>
          <w:rFonts w:cs="Arial"/>
          <w:b/>
        </w:rPr>
      </w:pPr>
    </w:p>
    <w:p w14:paraId="49C872F9" w14:textId="77777777" w:rsidR="00E0012D" w:rsidRPr="0073566E" w:rsidRDefault="00E0012D" w:rsidP="008C18BD">
      <w:pPr>
        <w:pStyle w:val="ListParagraph"/>
        <w:numPr>
          <w:ilvl w:val="0"/>
          <w:numId w:val="16"/>
        </w:numPr>
        <w:spacing w:line="360" w:lineRule="auto"/>
        <w:rPr>
          <w:rFonts w:cs="Arial"/>
        </w:rPr>
      </w:pPr>
      <w:r w:rsidRPr="0073566E">
        <w:rPr>
          <w:rFonts w:cs="Arial"/>
        </w:rPr>
        <w:t>What is the providers’ feedback in relation to the following contract provisions which are normally included in IT solution contracts?</w:t>
      </w:r>
    </w:p>
    <w:p w14:paraId="29EF86BC" w14:textId="77777777" w:rsidR="00E0012D" w:rsidRDefault="00E0012D" w:rsidP="008C18BD">
      <w:pPr>
        <w:pStyle w:val="ListParagraph"/>
        <w:numPr>
          <w:ilvl w:val="1"/>
          <w:numId w:val="16"/>
        </w:numPr>
        <w:spacing w:after="200" w:line="360" w:lineRule="auto"/>
        <w:contextualSpacing/>
        <w:rPr>
          <w:rFonts w:cs="Arial"/>
        </w:rPr>
      </w:pPr>
      <w:r>
        <w:rPr>
          <w:rFonts w:cs="Arial"/>
        </w:rPr>
        <w:t>Subcontracting requires the prior written consent of Government contracting authority.</w:t>
      </w:r>
    </w:p>
    <w:p w14:paraId="6510B0B0" w14:textId="77777777" w:rsidR="00E0012D" w:rsidRDefault="00E0012D" w:rsidP="008C18BD">
      <w:pPr>
        <w:pStyle w:val="ListParagraph"/>
        <w:numPr>
          <w:ilvl w:val="1"/>
          <w:numId w:val="16"/>
        </w:numPr>
        <w:spacing w:after="200" w:line="360" w:lineRule="auto"/>
        <w:contextualSpacing/>
        <w:rPr>
          <w:rFonts w:cs="Arial"/>
        </w:rPr>
      </w:pPr>
      <w:r>
        <w:rPr>
          <w:rFonts w:cs="Arial"/>
        </w:rPr>
        <w:t xml:space="preserve">Applicable Law is Maltese Law. </w:t>
      </w:r>
    </w:p>
    <w:p w14:paraId="4C573A56" w14:textId="77777777" w:rsidR="00E0012D" w:rsidRDefault="00E0012D" w:rsidP="008C18BD">
      <w:pPr>
        <w:pStyle w:val="ListParagraph"/>
        <w:numPr>
          <w:ilvl w:val="1"/>
          <w:numId w:val="16"/>
        </w:numPr>
        <w:spacing w:after="200" w:line="360" w:lineRule="auto"/>
        <w:contextualSpacing/>
        <w:rPr>
          <w:rFonts w:cs="Arial"/>
        </w:rPr>
      </w:pPr>
      <w:r>
        <w:rPr>
          <w:rFonts w:cs="Arial"/>
        </w:rPr>
        <w:t xml:space="preserve">Maltese courts have exclusive jurisdiction, unless the parties agree to submit to arbitration in Malta. </w:t>
      </w:r>
    </w:p>
    <w:p w14:paraId="4965CC62" w14:textId="77777777" w:rsidR="00E0012D" w:rsidRDefault="00E0012D" w:rsidP="008C18BD">
      <w:pPr>
        <w:pStyle w:val="ListParagraph"/>
        <w:spacing w:after="200" w:line="360" w:lineRule="auto"/>
        <w:ind w:left="1440"/>
        <w:contextualSpacing/>
        <w:rPr>
          <w:rFonts w:cs="Arial"/>
        </w:rPr>
      </w:pPr>
    </w:p>
    <w:p w14:paraId="5959EC34" w14:textId="77777777" w:rsidR="0043753B" w:rsidRPr="00603A1D" w:rsidRDefault="00E0012D" w:rsidP="008C18BD">
      <w:pPr>
        <w:pStyle w:val="ListParagraph"/>
        <w:numPr>
          <w:ilvl w:val="0"/>
          <w:numId w:val="16"/>
        </w:numPr>
        <w:spacing w:after="200" w:line="360" w:lineRule="auto"/>
        <w:contextualSpacing/>
        <w:rPr>
          <w:rFonts w:cs="Arial"/>
        </w:rPr>
      </w:pPr>
      <w:r w:rsidRPr="008C57F2">
        <w:rPr>
          <w:rFonts w:cs="Arial"/>
        </w:rPr>
        <w:t xml:space="preserve">A performance guarantee is required for Government contracts exceeding €10,000 as follows: 4% </w:t>
      </w:r>
      <w:r w:rsidR="00E6284C">
        <w:rPr>
          <w:rFonts w:cs="Arial"/>
        </w:rPr>
        <w:t xml:space="preserve">(of the annual contact value) </w:t>
      </w:r>
      <w:r w:rsidRPr="008C57F2">
        <w:rPr>
          <w:rFonts w:cs="Arial"/>
        </w:rPr>
        <w:t xml:space="preserve">for contracts €10,000 – €500,000 and 10% </w:t>
      </w:r>
      <w:r w:rsidR="00E6284C">
        <w:rPr>
          <w:rFonts w:cs="Arial"/>
        </w:rPr>
        <w:t xml:space="preserve">(of the annual contract value) </w:t>
      </w:r>
      <w:r w:rsidRPr="008C57F2">
        <w:rPr>
          <w:rFonts w:cs="Arial"/>
        </w:rPr>
        <w:t xml:space="preserve">for contracts exceeding €500,000. The </w:t>
      </w:r>
      <w:r w:rsidRPr="001F0264">
        <w:rPr>
          <w:rFonts w:cs="Arial"/>
        </w:rPr>
        <w:t xml:space="preserve">performance guarantee is a Government of Malta policy requirement intended to make provision for circumstances of non-performance by </w:t>
      </w:r>
      <w:r w:rsidRPr="00336CF7">
        <w:rPr>
          <w:rFonts w:cs="Arial"/>
        </w:rPr>
        <w:t xml:space="preserve">contractors awarded public contract. </w:t>
      </w:r>
      <w:r w:rsidRPr="00EF7360">
        <w:rPr>
          <w:rFonts w:cs="Arial"/>
        </w:rPr>
        <w:t xml:space="preserve"> </w:t>
      </w:r>
      <w:r w:rsidRPr="00603A1D">
        <w:rPr>
          <w:rFonts w:cs="Arial"/>
        </w:rPr>
        <w:t xml:space="preserve">As a result of the provision, contracting authorities will </w:t>
      </w:r>
    </w:p>
    <w:p w14:paraId="086AC14D" w14:textId="63D75772" w:rsidR="006F5037" w:rsidRPr="00D36378" w:rsidRDefault="00E0012D" w:rsidP="00D36378">
      <w:pPr>
        <w:pStyle w:val="ListParagraph"/>
        <w:spacing w:after="200" w:line="360" w:lineRule="auto"/>
        <w:contextualSpacing/>
        <w:rPr>
          <w:rFonts w:cs="Arial"/>
        </w:rPr>
      </w:pPr>
      <w:r w:rsidRPr="00603A1D">
        <w:rPr>
          <w:rFonts w:cs="Arial"/>
        </w:rPr>
        <w:t xml:space="preserve">have a right to demand payment from bank issuing the performance </w:t>
      </w:r>
      <w:r w:rsidRPr="005C2D19">
        <w:rPr>
          <w:rFonts w:cs="Arial"/>
        </w:rPr>
        <w:t>guarantee up to the amount of the guarantee in the event of a default by the contractor under the contr</w:t>
      </w:r>
      <w:r w:rsidRPr="008C57F2">
        <w:rPr>
          <w:rFonts w:cs="Arial"/>
        </w:rPr>
        <w:t>act</w:t>
      </w:r>
      <w:r>
        <w:rPr>
          <w:rFonts w:cs="Arial"/>
        </w:rPr>
        <w:t>. Payments under the performance guarantee may be disbursed in full upon written request of the contracting authority.  Would you be able to meet this requirement?</w:t>
      </w:r>
      <w:r w:rsidR="0085129D">
        <w:rPr>
          <w:rFonts w:cs="Arial"/>
        </w:rPr>
        <w:t xml:space="preserve"> </w:t>
      </w:r>
    </w:p>
    <w:p w14:paraId="46C2AE1B" w14:textId="77777777" w:rsidR="00A75500" w:rsidRPr="001B72B1" w:rsidRDefault="001B72B1" w:rsidP="001B72B1">
      <w:pPr>
        <w:numPr>
          <w:ilvl w:val="0"/>
          <w:numId w:val="17"/>
        </w:numPr>
        <w:rPr>
          <w:color w:val="FF0000"/>
        </w:rPr>
      </w:pPr>
      <w:r>
        <w:rPr>
          <w:rFonts w:cs="Arial"/>
          <w:b/>
        </w:rPr>
        <w:t>Solution General Requirements</w:t>
      </w:r>
    </w:p>
    <w:p w14:paraId="359E1129" w14:textId="77777777" w:rsidR="001B72B1" w:rsidRDefault="001B72B1" w:rsidP="001B72B1">
      <w:pPr>
        <w:ind w:left="720"/>
        <w:rPr>
          <w:rFonts w:cs="Arial"/>
          <w:b/>
        </w:rPr>
      </w:pPr>
    </w:p>
    <w:p w14:paraId="3620154F" w14:textId="623730B0" w:rsidR="00D76624" w:rsidRDefault="001B72B1" w:rsidP="006F64EF">
      <w:pPr>
        <w:pStyle w:val="Heading20"/>
        <w:keepLines/>
        <w:numPr>
          <w:ilvl w:val="0"/>
          <w:numId w:val="44"/>
        </w:numPr>
        <w:spacing w:before="40" w:after="0" w:line="360" w:lineRule="auto"/>
        <w:jc w:val="both"/>
        <w:rPr>
          <w:rFonts w:ascii="Arial" w:eastAsia="Calibri" w:hAnsi="Arial"/>
          <w:b w:val="0"/>
          <w:sz w:val="20"/>
          <w:szCs w:val="20"/>
        </w:rPr>
      </w:pPr>
      <w:bookmarkStart w:id="23" w:name="_Toc22625470"/>
      <w:r w:rsidRPr="008C18BD">
        <w:rPr>
          <w:rFonts w:ascii="Arial" w:eastAsia="Calibri" w:hAnsi="Arial"/>
          <w:b w:val="0"/>
          <w:sz w:val="20"/>
          <w:szCs w:val="20"/>
        </w:rPr>
        <w:t>Does</w:t>
      </w:r>
      <w:r w:rsidR="007C598C">
        <w:rPr>
          <w:rFonts w:ascii="Arial" w:eastAsia="Calibri" w:hAnsi="Arial"/>
          <w:b w:val="0"/>
          <w:sz w:val="20"/>
          <w:szCs w:val="20"/>
        </w:rPr>
        <w:t>/Is</w:t>
      </w:r>
      <w:r w:rsidRPr="008C18BD">
        <w:rPr>
          <w:rFonts w:ascii="Arial" w:eastAsia="Calibri" w:hAnsi="Arial"/>
          <w:b w:val="0"/>
          <w:sz w:val="20"/>
          <w:szCs w:val="20"/>
        </w:rPr>
        <w:t xml:space="preserve"> the solution:</w:t>
      </w:r>
      <w:bookmarkEnd w:id="23"/>
    </w:p>
    <w:p w14:paraId="050FA730" w14:textId="77777777" w:rsidR="008C18BD" w:rsidRPr="008C18BD" w:rsidRDefault="008C18BD" w:rsidP="008C18BD">
      <w:pPr>
        <w:rPr>
          <w:rFonts w:eastAsia="Calibri"/>
        </w:rPr>
      </w:pPr>
    </w:p>
    <w:p w14:paraId="62F7D42F" w14:textId="4312DBCD" w:rsidR="007C598C" w:rsidRDefault="008457A5" w:rsidP="007C598C">
      <w:pPr>
        <w:pStyle w:val="ListParagraph"/>
        <w:numPr>
          <w:ilvl w:val="0"/>
          <w:numId w:val="43"/>
        </w:numPr>
        <w:spacing w:line="360" w:lineRule="auto"/>
        <w:rPr>
          <w:rFonts w:eastAsia="Calibri" w:cs="Arial"/>
        </w:rPr>
      </w:pPr>
      <w:proofErr w:type="gramStart"/>
      <w:r w:rsidRPr="00806821">
        <w:rPr>
          <w:rFonts w:eastAsia="Calibri" w:cs="Arial"/>
        </w:rPr>
        <w:t>Have</w:t>
      </w:r>
      <w:proofErr w:type="gramEnd"/>
      <w:r w:rsidRPr="00806821">
        <w:rPr>
          <w:rFonts w:eastAsia="Calibri" w:cs="Arial"/>
        </w:rPr>
        <w:t xml:space="preserve"> the </w:t>
      </w:r>
      <w:r w:rsidR="00DB5A1D" w:rsidRPr="00806821">
        <w:rPr>
          <w:rFonts w:eastAsia="Calibri" w:cs="Arial"/>
        </w:rPr>
        <w:t>ability</w:t>
      </w:r>
      <w:r w:rsidR="008831A8" w:rsidRPr="00806821">
        <w:rPr>
          <w:rFonts w:eastAsia="Calibri" w:cs="Arial"/>
        </w:rPr>
        <w:t xml:space="preserve"> to </w:t>
      </w:r>
      <w:r w:rsidR="00DA31ED">
        <w:rPr>
          <w:rFonts w:eastAsia="Calibri" w:cs="Arial"/>
        </w:rPr>
        <w:t xml:space="preserve">integrate with </w:t>
      </w:r>
      <w:r w:rsidR="000651F1">
        <w:rPr>
          <w:rFonts w:eastAsia="Calibri" w:cs="Arial"/>
        </w:rPr>
        <w:t xml:space="preserve">network management </w:t>
      </w:r>
      <w:r w:rsidR="00DA31ED">
        <w:rPr>
          <w:rFonts w:eastAsia="Calibri" w:cs="Arial"/>
        </w:rPr>
        <w:t>tools</w:t>
      </w:r>
      <w:r w:rsidR="004C494F">
        <w:rPr>
          <w:rFonts w:eastAsia="Calibri" w:cs="Arial"/>
        </w:rPr>
        <w:t xml:space="preserve">, such as </w:t>
      </w:r>
      <w:r w:rsidR="000651F1">
        <w:rPr>
          <w:rFonts w:eastAsia="Calibri" w:cs="Arial"/>
        </w:rPr>
        <w:t>and</w:t>
      </w:r>
      <w:r w:rsidR="004C494F">
        <w:rPr>
          <w:rFonts w:eastAsia="Calibri" w:cs="Arial"/>
        </w:rPr>
        <w:t xml:space="preserve"> not limited to</w:t>
      </w:r>
      <w:r w:rsidR="000651F1">
        <w:rPr>
          <w:rFonts w:eastAsia="Calibri" w:cs="Arial"/>
        </w:rPr>
        <w:t>: System Centre Operations Manager (</w:t>
      </w:r>
      <w:r w:rsidR="004C494F" w:rsidRPr="00806821">
        <w:rPr>
          <w:rFonts w:eastAsia="Calibri" w:cs="Arial"/>
        </w:rPr>
        <w:t>SCOM</w:t>
      </w:r>
      <w:r w:rsidR="000651F1">
        <w:rPr>
          <w:rFonts w:eastAsia="Calibri" w:cs="Arial"/>
        </w:rPr>
        <w:t xml:space="preserve">) version </w:t>
      </w:r>
      <w:r w:rsidR="000651F1" w:rsidRPr="00806821">
        <w:rPr>
          <w:rFonts w:eastAsia="Calibri" w:cs="Arial"/>
        </w:rPr>
        <w:t>1807/2019</w:t>
      </w:r>
      <w:r w:rsidR="004C494F" w:rsidRPr="00806821">
        <w:rPr>
          <w:rFonts w:eastAsia="Calibri" w:cs="Arial"/>
        </w:rPr>
        <w:t>, PRTG, SolarWinds, Site24x7, OEM Hardware Tools, Azure Monitor/Log Analytics</w:t>
      </w:r>
      <w:r w:rsidR="00875A8E">
        <w:rPr>
          <w:rFonts w:eastAsia="Calibri" w:cs="Arial"/>
        </w:rPr>
        <w:t>, Forti Manager and Forti Analy</w:t>
      </w:r>
      <w:r w:rsidR="008E026A">
        <w:rPr>
          <w:rFonts w:eastAsia="Calibri" w:cs="Arial"/>
        </w:rPr>
        <w:t>s</w:t>
      </w:r>
      <w:r w:rsidR="00875A8E">
        <w:rPr>
          <w:rFonts w:eastAsia="Calibri" w:cs="Arial"/>
        </w:rPr>
        <w:t>er</w:t>
      </w:r>
      <w:r w:rsidR="0040591B">
        <w:rPr>
          <w:rFonts w:eastAsia="Calibri" w:cs="Arial"/>
        </w:rPr>
        <w:t>,</w:t>
      </w:r>
      <w:r w:rsidR="007C598C">
        <w:rPr>
          <w:rFonts w:eastAsia="Calibri" w:cs="Arial"/>
        </w:rPr>
        <w:t xml:space="preserve"> while also h</w:t>
      </w:r>
      <w:r w:rsidR="007C598C" w:rsidRPr="00EC4B46">
        <w:rPr>
          <w:rFonts w:eastAsia="Calibri" w:cs="Arial"/>
        </w:rPr>
        <w:t>av</w:t>
      </w:r>
      <w:r w:rsidR="007C598C">
        <w:rPr>
          <w:rFonts w:eastAsia="Calibri" w:cs="Arial"/>
        </w:rPr>
        <w:t>ing</w:t>
      </w:r>
      <w:r w:rsidR="007C598C" w:rsidRPr="00EC4B46">
        <w:rPr>
          <w:rFonts w:eastAsia="Calibri" w:cs="Arial"/>
        </w:rPr>
        <w:t xml:space="preserve"> the ability to </w:t>
      </w:r>
      <w:r w:rsidR="008831A8" w:rsidRPr="00EC4B46">
        <w:rPr>
          <w:rFonts w:eastAsia="Calibri" w:cs="Arial"/>
        </w:rPr>
        <w:t>c</w:t>
      </w:r>
      <w:r w:rsidR="00E65240" w:rsidRPr="00EC4B46">
        <w:rPr>
          <w:rFonts w:eastAsia="Calibri" w:cs="Arial"/>
        </w:rPr>
        <w:t>orrelat</w:t>
      </w:r>
      <w:r w:rsidR="007C598C" w:rsidRPr="00EC4B46">
        <w:rPr>
          <w:rFonts w:eastAsia="Calibri" w:cs="Arial"/>
        </w:rPr>
        <w:t>e</w:t>
      </w:r>
      <w:r w:rsidR="001559C5" w:rsidRPr="00EC4B46">
        <w:rPr>
          <w:rFonts w:eastAsia="Calibri" w:cs="Arial"/>
        </w:rPr>
        <w:t xml:space="preserve"> and analys</w:t>
      </w:r>
      <w:r w:rsidR="007C598C" w:rsidRPr="00EC4B46">
        <w:rPr>
          <w:rFonts w:eastAsia="Calibri" w:cs="Arial"/>
        </w:rPr>
        <w:t>e</w:t>
      </w:r>
      <w:r w:rsidR="00C3568A" w:rsidRPr="00EC4B46">
        <w:rPr>
          <w:rFonts w:eastAsia="Calibri" w:cs="Arial"/>
        </w:rPr>
        <w:t xml:space="preserve"> </w:t>
      </w:r>
      <w:r w:rsidR="007C598C" w:rsidRPr="00EC4B46">
        <w:rPr>
          <w:rFonts w:eastAsia="Calibri" w:cs="Arial"/>
        </w:rPr>
        <w:t xml:space="preserve">data </w:t>
      </w:r>
      <w:r w:rsidR="00C3568A" w:rsidRPr="00EC4B46">
        <w:rPr>
          <w:rFonts w:eastAsia="Calibri" w:cs="Arial"/>
        </w:rPr>
        <w:t xml:space="preserve">from each </w:t>
      </w:r>
      <w:r w:rsidR="007C598C" w:rsidRPr="00EC4B46">
        <w:rPr>
          <w:rFonts w:eastAsia="Calibri" w:cs="Arial"/>
        </w:rPr>
        <w:t>of the above sources</w:t>
      </w:r>
      <w:r w:rsidR="007C598C">
        <w:rPr>
          <w:rFonts w:eastAsia="Calibri" w:cs="Arial"/>
        </w:rPr>
        <w:t>?</w:t>
      </w:r>
    </w:p>
    <w:p w14:paraId="54AD1F35" w14:textId="2B2936D5" w:rsidR="00D76624" w:rsidRPr="00EC4B46" w:rsidRDefault="007C598C" w:rsidP="00EC4B46">
      <w:pPr>
        <w:pStyle w:val="ListParagraph"/>
        <w:numPr>
          <w:ilvl w:val="0"/>
          <w:numId w:val="43"/>
        </w:numPr>
        <w:spacing w:line="360" w:lineRule="auto"/>
        <w:rPr>
          <w:rFonts w:eastAsia="Calibri" w:cs="Arial"/>
        </w:rPr>
      </w:pPr>
      <w:r>
        <w:rPr>
          <w:rFonts w:eastAsia="Calibri" w:cs="Arial"/>
        </w:rPr>
        <w:t>C</w:t>
      </w:r>
      <w:r w:rsidR="000D5599" w:rsidRPr="00EC4B46">
        <w:rPr>
          <w:rFonts w:eastAsia="Calibri" w:cs="Arial"/>
        </w:rPr>
        <w:t xml:space="preserve">ompatible with all major </w:t>
      </w:r>
      <w:r w:rsidR="00AD0318" w:rsidRPr="00EC4B46">
        <w:rPr>
          <w:rFonts w:eastAsia="Calibri" w:cs="Arial"/>
        </w:rPr>
        <w:t>operating systems</w:t>
      </w:r>
      <w:r>
        <w:rPr>
          <w:rFonts w:eastAsia="Calibri" w:cs="Arial"/>
        </w:rPr>
        <w:t xml:space="preserve"> (Windows, </w:t>
      </w:r>
      <w:r w:rsidR="005F096D">
        <w:rPr>
          <w:rFonts w:eastAsia="Calibri" w:cs="Arial"/>
        </w:rPr>
        <w:t>Unix/</w:t>
      </w:r>
      <w:r>
        <w:rPr>
          <w:rFonts w:eastAsia="Calibri" w:cs="Arial"/>
        </w:rPr>
        <w:t>Linux) and</w:t>
      </w:r>
      <w:r w:rsidR="00AD0318" w:rsidRPr="00EC4B46">
        <w:rPr>
          <w:rFonts w:eastAsia="Calibri" w:cs="Arial"/>
        </w:rPr>
        <w:t xml:space="preserve"> networking equipment</w:t>
      </w:r>
      <w:r w:rsidR="00206989" w:rsidRPr="00EC4B46">
        <w:rPr>
          <w:rFonts w:eastAsia="Calibri" w:cs="Arial"/>
        </w:rPr>
        <w:t xml:space="preserve"> </w:t>
      </w:r>
      <w:r>
        <w:rPr>
          <w:rFonts w:eastAsia="Calibri" w:cs="Arial"/>
        </w:rPr>
        <w:t>brands/models</w:t>
      </w:r>
      <w:r w:rsidR="00AB0505" w:rsidRPr="00EC4B46">
        <w:rPr>
          <w:rFonts w:eastAsia="Calibri" w:cs="Arial"/>
        </w:rPr>
        <w:t>?</w:t>
      </w:r>
    </w:p>
    <w:p w14:paraId="402DBE9E" w14:textId="57428DB3" w:rsidR="00724432" w:rsidRDefault="00214EE4" w:rsidP="00AA03AF">
      <w:pPr>
        <w:pStyle w:val="ListParagraph"/>
        <w:numPr>
          <w:ilvl w:val="0"/>
          <w:numId w:val="43"/>
        </w:numPr>
        <w:spacing w:line="360" w:lineRule="auto"/>
        <w:rPr>
          <w:rFonts w:eastAsia="Calibri" w:cs="Arial"/>
        </w:rPr>
      </w:pPr>
      <w:proofErr w:type="gramStart"/>
      <w:r>
        <w:rPr>
          <w:rFonts w:eastAsia="Calibri" w:cs="Arial"/>
        </w:rPr>
        <w:t>Have</w:t>
      </w:r>
      <w:proofErr w:type="gramEnd"/>
      <w:r>
        <w:rPr>
          <w:rFonts w:eastAsia="Calibri" w:cs="Arial"/>
        </w:rPr>
        <w:t xml:space="preserve"> the</w:t>
      </w:r>
      <w:r w:rsidR="00C2272F">
        <w:rPr>
          <w:rFonts w:eastAsia="Calibri" w:cs="Arial"/>
        </w:rPr>
        <w:t xml:space="preserve"> </w:t>
      </w:r>
      <w:r>
        <w:rPr>
          <w:rFonts w:eastAsia="Calibri" w:cs="Arial"/>
        </w:rPr>
        <w:t>ability to v</w:t>
      </w:r>
      <w:r w:rsidR="00F501F5">
        <w:rPr>
          <w:rFonts w:eastAsia="Calibri" w:cs="Arial"/>
        </w:rPr>
        <w:t xml:space="preserve">isualise </w:t>
      </w:r>
      <w:r w:rsidR="00E77AC0">
        <w:rPr>
          <w:rFonts w:eastAsia="Calibri" w:cs="Arial"/>
        </w:rPr>
        <w:t>historic</w:t>
      </w:r>
      <w:r w:rsidR="00436DD5">
        <w:rPr>
          <w:rFonts w:eastAsia="Calibri" w:cs="Arial"/>
        </w:rPr>
        <w:t xml:space="preserve"> and </w:t>
      </w:r>
      <w:r w:rsidR="00F501F5">
        <w:rPr>
          <w:rFonts w:eastAsia="Calibri" w:cs="Arial"/>
        </w:rPr>
        <w:t>real time</w:t>
      </w:r>
      <w:r w:rsidR="00EB25EC">
        <w:rPr>
          <w:rFonts w:eastAsia="Calibri" w:cs="Arial"/>
        </w:rPr>
        <w:t xml:space="preserve"> metric information</w:t>
      </w:r>
      <w:r w:rsidR="009205B2">
        <w:rPr>
          <w:rFonts w:eastAsia="Calibri" w:cs="Arial"/>
        </w:rPr>
        <w:t>, i</w:t>
      </w:r>
      <w:r w:rsidR="0043753B">
        <w:rPr>
          <w:rFonts w:eastAsia="Calibri" w:cs="Arial"/>
        </w:rPr>
        <w:t>ncluding</w:t>
      </w:r>
      <w:r>
        <w:rPr>
          <w:rFonts w:eastAsia="Calibri" w:cs="Arial"/>
        </w:rPr>
        <w:t xml:space="preserve"> </w:t>
      </w:r>
      <w:r w:rsidR="00E47D2E">
        <w:rPr>
          <w:rFonts w:eastAsia="Calibri" w:cs="Arial"/>
        </w:rPr>
        <w:t>and</w:t>
      </w:r>
      <w:r w:rsidR="0062459D">
        <w:rPr>
          <w:rFonts w:eastAsia="Calibri" w:cs="Arial"/>
        </w:rPr>
        <w:t xml:space="preserve"> not limited to </w:t>
      </w:r>
      <w:r>
        <w:rPr>
          <w:rFonts w:eastAsia="Calibri" w:cs="Arial"/>
        </w:rPr>
        <w:t xml:space="preserve">the below </w:t>
      </w:r>
      <w:r w:rsidR="002640EC">
        <w:rPr>
          <w:rFonts w:eastAsia="Calibri" w:cs="Arial"/>
        </w:rPr>
        <w:t xml:space="preserve">basic list </w:t>
      </w:r>
      <w:r w:rsidR="007C598C">
        <w:rPr>
          <w:rFonts w:eastAsia="Calibri" w:cs="Arial"/>
        </w:rPr>
        <w:t>together with</w:t>
      </w:r>
      <w:r w:rsidR="002640EC">
        <w:rPr>
          <w:rFonts w:eastAsia="Calibri" w:cs="Arial"/>
        </w:rPr>
        <w:t xml:space="preserve"> </w:t>
      </w:r>
      <w:r w:rsidR="007C598C">
        <w:rPr>
          <w:rFonts w:eastAsia="Calibri" w:cs="Arial"/>
        </w:rPr>
        <w:t>other</w:t>
      </w:r>
      <w:r w:rsidR="002640EC">
        <w:rPr>
          <w:rFonts w:eastAsia="Calibri" w:cs="Arial"/>
        </w:rPr>
        <w:t xml:space="preserve"> service specific metrics such as DNS, Active Directory</w:t>
      </w:r>
      <w:r w:rsidR="00AD1259">
        <w:rPr>
          <w:rFonts w:eastAsia="Calibri" w:cs="Arial"/>
        </w:rPr>
        <w:t>, SQL</w:t>
      </w:r>
      <w:r w:rsidR="00713472">
        <w:rPr>
          <w:rFonts w:eastAsia="Calibri" w:cs="Arial"/>
        </w:rPr>
        <w:t xml:space="preserve"> and Exchange</w:t>
      </w:r>
      <w:r w:rsidR="007C598C">
        <w:rPr>
          <w:rFonts w:eastAsia="Calibri" w:cs="Arial"/>
        </w:rPr>
        <w:t>?</w:t>
      </w:r>
    </w:p>
    <w:p w14:paraId="2F42EB56" w14:textId="77777777" w:rsidR="00D36378" w:rsidRDefault="00D36378" w:rsidP="00D36378">
      <w:pPr>
        <w:pStyle w:val="ListParagraph"/>
        <w:spacing w:line="360" w:lineRule="auto"/>
        <w:ind w:left="1440"/>
        <w:rPr>
          <w:rFonts w:eastAsia="Calibri" w:cs="Arial"/>
        </w:rPr>
      </w:pPr>
    </w:p>
    <w:p w14:paraId="56DD0E2A" w14:textId="4C3DB379" w:rsidR="0043753B" w:rsidRDefault="0043753B" w:rsidP="0043753B">
      <w:pPr>
        <w:pStyle w:val="ListParagraph"/>
        <w:numPr>
          <w:ilvl w:val="1"/>
          <w:numId w:val="43"/>
        </w:numPr>
        <w:spacing w:line="360" w:lineRule="auto"/>
        <w:rPr>
          <w:rFonts w:eastAsia="Calibri" w:cs="Arial"/>
        </w:rPr>
      </w:pPr>
      <w:r>
        <w:rPr>
          <w:rFonts w:eastAsia="Calibri" w:cs="Arial"/>
        </w:rPr>
        <w:t>Windows Metrics</w:t>
      </w:r>
    </w:p>
    <w:tbl>
      <w:tblPr>
        <w:tblStyle w:val="DataTable"/>
        <w:tblW w:w="4536"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981"/>
        <w:gridCol w:w="2555"/>
      </w:tblGrid>
      <w:tr w:rsidR="004E4FB6" w:rsidRPr="0030541D" w14:paraId="176F0203"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tcPr>
          <w:p w14:paraId="4128FCC0" w14:textId="46901222" w:rsidR="004E4FB6" w:rsidRPr="00052C4C" w:rsidRDefault="00851E4E" w:rsidP="000C2A1E">
            <w:pPr>
              <w:rPr>
                <w:rFonts w:cs="Arial"/>
                <w:sz w:val="20"/>
                <w:szCs w:val="20"/>
              </w:rPr>
            </w:pPr>
            <w:r w:rsidRPr="0030541D">
              <w:rPr>
                <w:rFonts w:cs="Arial"/>
              </w:rPr>
              <w:t>Logical Disk</w:t>
            </w:r>
          </w:p>
        </w:tc>
        <w:tc>
          <w:tcPr>
            <w:tcW w:w="2555" w:type="dxa"/>
          </w:tcPr>
          <w:p w14:paraId="5C753494"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 Free Space</w:t>
            </w:r>
          </w:p>
        </w:tc>
      </w:tr>
      <w:tr w:rsidR="004E4FB6" w:rsidRPr="0030541D" w14:paraId="424B9A41"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18ACE451" w14:textId="31230E48" w:rsidR="004E4FB6" w:rsidRPr="00052C4C" w:rsidRDefault="00851E4E" w:rsidP="000C2A1E">
            <w:pPr>
              <w:rPr>
                <w:rFonts w:cs="Arial"/>
                <w:sz w:val="20"/>
                <w:szCs w:val="20"/>
              </w:rPr>
            </w:pPr>
            <w:r w:rsidRPr="0030541D">
              <w:rPr>
                <w:rFonts w:cs="Arial"/>
              </w:rPr>
              <w:t>Logical Disk</w:t>
            </w:r>
          </w:p>
        </w:tc>
        <w:tc>
          <w:tcPr>
            <w:tcW w:w="2555" w:type="dxa"/>
            <w:hideMark/>
          </w:tcPr>
          <w:p w14:paraId="3BBFA5E2"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Avg. Disk sec/Read</w:t>
            </w:r>
          </w:p>
        </w:tc>
      </w:tr>
      <w:tr w:rsidR="004E4FB6" w:rsidRPr="0030541D" w14:paraId="41D96891"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shd w:val="clear" w:color="auto" w:fill="auto"/>
            <w:hideMark/>
          </w:tcPr>
          <w:p w14:paraId="69699091" w14:textId="74E0BE46" w:rsidR="004E4FB6" w:rsidRPr="00052C4C" w:rsidRDefault="00851E4E" w:rsidP="000C2A1E">
            <w:pPr>
              <w:rPr>
                <w:rFonts w:cs="Arial"/>
                <w:sz w:val="20"/>
                <w:szCs w:val="20"/>
              </w:rPr>
            </w:pPr>
            <w:r w:rsidRPr="0030541D">
              <w:rPr>
                <w:rFonts w:cs="Arial"/>
              </w:rPr>
              <w:t>Logical Disk</w:t>
            </w:r>
          </w:p>
        </w:tc>
        <w:tc>
          <w:tcPr>
            <w:tcW w:w="2555" w:type="dxa"/>
            <w:hideMark/>
          </w:tcPr>
          <w:p w14:paraId="11DC0C88"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Avg. Disk sec/Transfer</w:t>
            </w:r>
          </w:p>
        </w:tc>
      </w:tr>
      <w:tr w:rsidR="004E4FB6" w:rsidRPr="0030541D" w14:paraId="33CC3982"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4C8D4E21" w14:textId="07B4BA12" w:rsidR="004E4FB6" w:rsidRPr="00052C4C" w:rsidRDefault="00851E4E" w:rsidP="000C2A1E">
            <w:pPr>
              <w:rPr>
                <w:rFonts w:cs="Arial"/>
                <w:sz w:val="20"/>
                <w:szCs w:val="20"/>
              </w:rPr>
            </w:pPr>
            <w:r w:rsidRPr="0030541D">
              <w:rPr>
                <w:rFonts w:cs="Arial"/>
              </w:rPr>
              <w:t>Logical Disk</w:t>
            </w:r>
          </w:p>
        </w:tc>
        <w:tc>
          <w:tcPr>
            <w:tcW w:w="2555" w:type="dxa"/>
            <w:hideMark/>
          </w:tcPr>
          <w:p w14:paraId="63FB1E74"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Avg. Disk sec/Write</w:t>
            </w:r>
          </w:p>
        </w:tc>
      </w:tr>
      <w:tr w:rsidR="004E4FB6" w:rsidRPr="0030541D" w14:paraId="25315D2C"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3CC7033F" w14:textId="6B43872B" w:rsidR="004E4FB6" w:rsidRPr="00052C4C" w:rsidRDefault="00851E4E" w:rsidP="000C2A1E">
            <w:pPr>
              <w:rPr>
                <w:rFonts w:cs="Arial"/>
                <w:sz w:val="20"/>
                <w:szCs w:val="20"/>
              </w:rPr>
            </w:pPr>
            <w:r w:rsidRPr="0030541D">
              <w:rPr>
                <w:rFonts w:cs="Arial"/>
              </w:rPr>
              <w:t>Logical Disk</w:t>
            </w:r>
          </w:p>
        </w:tc>
        <w:tc>
          <w:tcPr>
            <w:tcW w:w="2555" w:type="dxa"/>
            <w:hideMark/>
          </w:tcPr>
          <w:p w14:paraId="39D46B9E"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Disk Bytes/sec</w:t>
            </w:r>
          </w:p>
        </w:tc>
      </w:tr>
      <w:tr w:rsidR="004E4FB6" w:rsidRPr="0030541D" w14:paraId="3938FA42"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71D0337A" w14:textId="6F54C378" w:rsidR="004E4FB6" w:rsidRPr="00052C4C" w:rsidRDefault="00851E4E" w:rsidP="000C2A1E">
            <w:pPr>
              <w:rPr>
                <w:rFonts w:cs="Arial"/>
                <w:sz w:val="20"/>
                <w:szCs w:val="20"/>
              </w:rPr>
            </w:pPr>
            <w:r w:rsidRPr="0030541D">
              <w:rPr>
                <w:rFonts w:cs="Arial"/>
              </w:rPr>
              <w:t>Logical Disk</w:t>
            </w:r>
          </w:p>
        </w:tc>
        <w:tc>
          <w:tcPr>
            <w:tcW w:w="2555" w:type="dxa"/>
            <w:hideMark/>
          </w:tcPr>
          <w:p w14:paraId="5B53CEFF"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Disk Read Bytes/sec</w:t>
            </w:r>
          </w:p>
        </w:tc>
      </w:tr>
      <w:tr w:rsidR="004E4FB6" w:rsidRPr="0030541D" w14:paraId="7D99C183"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59E585D9" w14:textId="016C1EDF" w:rsidR="004E4FB6" w:rsidRPr="00052C4C" w:rsidRDefault="00851E4E" w:rsidP="000C2A1E">
            <w:pPr>
              <w:rPr>
                <w:rFonts w:cs="Arial"/>
                <w:sz w:val="20"/>
                <w:szCs w:val="20"/>
              </w:rPr>
            </w:pPr>
            <w:r w:rsidRPr="0030541D">
              <w:rPr>
                <w:rFonts w:cs="Arial"/>
              </w:rPr>
              <w:t>Logical Disk</w:t>
            </w:r>
          </w:p>
        </w:tc>
        <w:tc>
          <w:tcPr>
            <w:tcW w:w="2555" w:type="dxa"/>
            <w:hideMark/>
          </w:tcPr>
          <w:p w14:paraId="554CC7CC"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Disk Reads/sec</w:t>
            </w:r>
          </w:p>
        </w:tc>
      </w:tr>
      <w:tr w:rsidR="004E4FB6" w:rsidRPr="0030541D" w14:paraId="606FB2CE"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0EA1A7B8" w14:textId="22DA833D" w:rsidR="004E4FB6" w:rsidRPr="00052C4C" w:rsidRDefault="00851E4E" w:rsidP="000C2A1E">
            <w:pPr>
              <w:rPr>
                <w:rFonts w:cs="Arial"/>
                <w:sz w:val="20"/>
                <w:szCs w:val="20"/>
              </w:rPr>
            </w:pPr>
            <w:r w:rsidRPr="0030541D">
              <w:rPr>
                <w:rFonts w:cs="Arial"/>
              </w:rPr>
              <w:t>Logical Disk</w:t>
            </w:r>
          </w:p>
        </w:tc>
        <w:tc>
          <w:tcPr>
            <w:tcW w:w="2555" w:type="dxa"/>
            <w:hideMark/>
          </w:tcPr>
          <w:p w14:paraId="6AABEB53"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Disk Transfers/sec</w:t>
            </w:r>
          </w:p>
        </w:tc>
      </w:tr>
      <w:tr w:rsidR="004E4FB6" w:rsidRPr="0030541D" w14:paraId="55C9031F"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382B7901" w14:textId="47F3F7A5" w:rsidR="004E4FB6" w:rsidRPr="00052C4C" w:rsidRDefault="00851E4E" w:rsidP="000C2A1E">
            <w:pPr>
              <w:rPr>
                <w:rFonts w:cs="Arial"/>
                <w:sz w:val="20"/>
                <w:szCs w:val="20"/>
              </w:rPr>
            </w:pPr>
            <w:r w:rsidRPr="0030541D">
              <w:rPr>
                <w:rFonts w:cs="Arial"/>
              </w:rPr>
              <w:t>Logical Disk</w:t>
            </w:r>
          </w:p>
        </w:tc>
        <w:tc>
          <w:tcPr>
            <w:tcW w:w="2555" w:type="dxa"/>
            <w:hideMark/>
          </w:tcPr>
          <w:p w14:paraId="76CDF1FA"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Disk Write Bytes/sec</w:t>
            </w:r>
          </w:p>
        </w:tc>
      </w:tr>
      <w:tr w:rsidR="004E4FB6" w:rsidRPr="0030541D" w14:paraId="6DE3A72C"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1B89AD7B" w14:textId="4FE87AC7" w:rsidR="004E4FB6" w:rsidRPr="00052C4C" w:rsidRDefault="00851E4E" w:rsidP="000C2A1E">
            <w:pPr>
              <w:rPr>
                <w:rFonts w:cs="Arial"/>
                <w:sz w:val="20"/>
                <w:szCs w:val="20"/>
              </w:rPr>
            </w:pPr>
            <w:r w:rsidRPr="0030541D">
              <w:rPr>
                <w:rFonts w:cs="Arial"/>
              </w:rPr>
              <w:t>Logical Disk</w:t>
            </w:r>
          </w:p>
        </w:tc>
        <w:tc>
          <w:tcPr>
            <w:tcW w:w="2555" w:type="dxa"/>
            <w:hideMark/>
          </w:tcPr>
          <w:p w14:paraId="0BD10CC5"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Disk Writes/sec</w:t>
            </w:r>
          </w:p>
        </w:tc>
      </w:tr>
      <w:tr w:rsidR="004E4FB6" w:rsidRPr="0030541D" w14:paraId="42448DE2"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5191395F" w14:textId="03418AFE" w:rsidR="004E4FB6" w:rsidRPr="00052C4C" w:rsidRDefault="00851E4E" w:rsidP="000C2A1E">
            <w:pPr>
              <w:rPr>
                <w:rFonts w:cs="Arial"/>
                <w:sz w:val="20"/>
                <w:szCs w:val="20"/>
              </w:rPr>
            </w:pPr>
            <w:r w:rsidRPr="0030541D">
              <w:rPr>
                <w:rFonts w:cs="Arial"/>
              </w:rPr>
              <w:t>Logical Disk</w:t>
            </w:r>
          </w:p>
        </w:tc>
        <w:tc>
          <w:tcPr>
            <w:tcW w:w="2555" w:type="dxa"/>
            <w:hideMark/>
          </w:tcPr>
          <w:p w14:paraId="4B52CB0D"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Free Megabytes</w:t>
            </w:r>
          </w:p>
        </w:tc>
      </w:tr>
      <w:tr w:rsidR="004E4FB6" w:rsidRPr="0030541D" w14:paraId="5C7A2BB2"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5B0400F9" w14:textId="77777777" w:rsidR="004E4FB6" w:rsidRPr="00052C4C" w:rsidRDefault="004E4FB6" w:rsidP="000C2A1E">
            <w:pPr>
              <w:rPr>
                <w:rFonts w:cs="Arial"/>
                <w:sz w:val="20"/>
                <w:szCs w:val="20"/>
              </w:rPr>
            </w:pPr>
            <w:r w:rsidRPr="000651F1">
              <w:rPr>
                <w:rFonts w:cs="Arial"/>
              </w:rPr>
              <w:t>Memory</w:t>
            </w:r>
          </w:p>
        </w:tc>
        <w:tc>
          <w:tcPr>
            <w:tcW w:w="2555" w:type="dxa"/>
            <w:hideMark/>
          </w:tcPr>
          <w:p w14:paraId="43A6438C"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 xml:space="preserve">Available </w:t>
            </w:r>
            <w:proofErr w:type="spellStart"/>
            <w:r w:rsidRPr="000651F1">
              <w:rPr>
                <w:rFonts w:cs="Arial"/>
              </w:rPr>
              <w:t>MBytes</w:t>
            </w:r>
            <w:proofErr w:type="spellEnd"/>
          </w:p>
        </w:tc>
      </w:tr>
      <w:tr w:rsidR="004E4FB6" w:rsidRPr="0030541D" w14:paraId="7F3CEE18"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55EB43B3" w14:textId="77777777" w:rsidR="004E4FB6" w:rsidRPr="00052C4C" w:rsidRDefault="004E4FB6" w:rsidP="000C2A1E">
            <w:pPr>
              <w:rPr>
                <w:rFonts w:cs="Arial"/>
                <w:sz w:val="20"/>
                <w:szCs w:val="20"/>
              </w:rPr>
            </w:pPr>
            <w:r w:rsidRPr="000651F1">
              <w:rPr>
                <w:rFonts w:cs="Arial"/>
              </w:rPr>
              <w:t>Network Adapter</w:t>
            </w:r>
          </w:p>
        </w:tc>
        <w:tc>
          <w:tcPr>
            <w:tcW w:w="2555" w:type="dxa"/>
            <w:hideMark/>
          </w:tcPr>
          <w:p w14:paraId="3D91036B"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Bytes Received/sec</w:t>
            </w:r>
          </w:p>
        </w:tc>
      </w:tr>
      <w:tr w:rsidR="004E4FB6" w:rsidRPr="0030541D" w14:paraId="4F449C99"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5F8700D5" w14:textId="77777777" w:rsidR="004E4FB6" w:rsidRPr="00052C4C" w:rsidRDefault="004E4FB6" w:rsidP="000C2A1E">
            <w:pPr>
              <w:rPr>
                <w:rFonts w:cs="Arial"/>
                <w:sz w:val="20"/>
                <w:szCs w:val="20"/>
              </w:rPr>
            </w:pPr>
            <w:r w:rsidRPr="000651F1">
              <w:rPr>
                <w:rFonts w:cs="Arial"/>
              </w:rPr>
              <w:t>Network Adapter</w:t>
            </w:r>
          </w:p>
        </w:tc>
        <w:tc>
          <w:tcPr>
            <w:tcW w:w="2555" w:type="dxa"/>
            <w:hideMark/>
          </w:tcPr>
          <w:p w14:paraId="5937DDCB"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Bytes Sent/sec</w:t>
            </w:r>
          </w:p>
        </w:tc>
      </w:tr>
      <w:tr w:rsidR="004E4FB6" w:rsidRPr="0030541D" w14:paraId="6849CA72"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tcPr>
          <w:p w14:paraId="163869FC" w14:textId="77777777" w:rsidR="004E4FB6" w:rsidRPr="00052C4C" w:rsidRDefault="004E4FB6" w:rsidP="000C2A1E">
            <w:pPr>
              <w:rPr>
                <w:rFonts w:cs="Arial"/>
                <w:sz w:val="20"/>
                <w:szCs w:val="20"/>
              </w:rPr>
            </w:pPr>
            <w:r w:rsidRPr="000651F1">
              <w:rPr>
                <w:rFonts w:cs="Arial"/>
              </w:rPr>
              <w:t>Network Adapter</w:t>
            </w:r>
          </w:p>
        </w:tc>
        <w:tc>
          <w:tcPr>
            <w:tcW w:w="2555" w:type="dxa"/>
          </w:tcPr>
          <w:p w14:paraId="0D469834"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Bytes total/sec</w:t>
            </w:r>
          </w:p>
        </w:tc>
      </w:tr>
      <w:tr w:rsidR="004E4FB6" w:rsidRPr="0030541D" w14:paraId="217531DB"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tcPr>
          <w:p w14:paraId="71E86329" w14:textId="77777777" w:rsidR="004E4FB6" w:rsidRPr="00052C4C" w:rsidRDefault="004E4FB6" w:rsidP="000C2A1E">
            <w:pPr>
              <w:rPr>
                <w:rFonts w:cs="Arial"/>
                <w:sz w:val="20"/>
                <w:szCs w:val="20"/>
              </w:rPr>
            </w:pPr>
            <w:r w:rsidRPr="000651F1">
              <w:rPr>
                <w:rFonts w:cs="Arial"/>
              </w:rPr>
              <w:t>Network Adapter</w:t>
            </w:r>
          </w:p>
        </w:tc>
        <w:tc>
          <w:tcPr>
            <w:tcW w:w="2555" w:type="dxa"/>
          </w:tcPr>
          <w:p w14:paraId="7B30FD5F"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 Bandwidth used total</w:t>
            </w:r>
          </w:p>
        </w:tc>
      </w:tr>
      <w:tr w:rsidR="004E4FB6" w:rsidRPr="0030541D" w14:paraId="31541AEA"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hideMark/>
          </w:tcPr>
          <w:p w14:paraId="28065A47" w14:textId="77777777" w:rsidR="004E4FB6" w:rsidRPr="00052C4C" w:rsidRDefault="004E4FB6" w:rsidP="000C2A1E">
            <w:pPr>
              <w:rPr>
                <w:rFonts w:cs="Arial"/>
                <w:sz w:val="20"/>
                <w:szCs w:val="20"/>
              </w:rPr>
            </w:pPr>
            <w:r w:rsidRPr="000651F1">
              <w:rPr>
                <w:rFonts w:cs="Arial"/>
              </w:rPr>
              <w:t>Processor</w:t>
            </w:r>
          </w:p>
        </w:tc>
        <w:tc>
          <w:tcPr>
            <w:tcW w:w="2555" w:type="dxa"/>
            <w:hideMark/>
          </w:tcPr>
          <w:p w14:paraId="16C226B8"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 Processor Time</w:t>
            </w:r>
          </w:p>
        </w:tc>
      </w:tr>
      <w:tr w:rsidR="004E4FB6" w:rsidRPr="0030541D" w14:paraId="3683430C"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81" w:type="dxa"/>
          </w:tcPr>
          <w:p w14:paraId="02995416" w14:textId="77777777" w:rsidR="004E4FB6" w:rsidRPr="00052C4C" w:rsidRDefault="004E4FB6" w:rsidP="000C2A1E">
            <w:pPr>
              <w:rPr>
                <w:rFonts w:cs="Arial"/>
                <w:sz w:val="20"/>
                <w:szCs w:val="20"/>
              </w:rPr>
            </w:pPr>
            <w:r w:rsidRPr="000651F1">
              <w:rPr>
                <w:rFonts w:cs="Arial"/>
              </w:rPr>
              <w:t>System</w:t>
            </w:r>
          </w:p>
        </w:tc>
        <w:tc>
          <w:tcPr>
            <w:tcW w:w="2555" w:type="dxa"/>
          </w:tcPr>
          <w:p w14:paraId="4F3B71A2" w14:textId="77777777" w:rsidR="004E4FB6" w:rsidRPr="00052C4C" w:rsidRDefault="004E4FB6" w:rsidP="000C2A1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651F1">
              <w:rPr>
                <w:rFonts w:cs="Arial"/>
              </w:rPr>
              <w:t>System uptime</w:t>
            </w:r>
          </w:p>
        </w:tc>
      </w:tr>
    </w:tbl>
    <w:p w14:paraId="328A3F97" w14:textId="2DAEA1F2" w:rsidR="00CE6F37" w:rsidRDefault="00CE6F37" w:rsidP="0043753B">
      <w:pPr>
        <w:spacing w:line="360" w:lineRule="auto"/>
        <w:ind w:left="1440"/>
        <w:rPr>
          <w:rFonts w:eastAsia="Calibri" w:cs="Arial"/>
        </w:rPr>
      </w:pPr>
    </w:p>
    <w:p w14:paraId="1F8797D5" w14:textId="282B1ACE" w:rsidR="00CE6F37" w:rsidRDefault="00B545F8" w:rsidP="00CE6F37">
      <w:pPr>
        <w:pStyle w:val="ListParagraph"/>
        <w:numPr>
          <w:ilvl w:val="0"/>
          <w:numId w:val="50"/>
        </w:numPr>
        <w:spacing w:line="360" w:lineRule="auto"/>
        <w:rPr>
          <w:rFonts w:eastAsia="Calibri" w:cs="Arial"/>
        </w:rPr>
      </w:pPr>
      <w:r>
        <w:rPr>
          <w:rFonts w:eastAsia="Calibri" w:cs="Arial"/>
        </w:rPr>
        <w:t>Unix/</w:t>
      </w:r>
      <w:r w:rsidR="00CE6F37">
        <w:rPr>
          <w:rFonts w:eastAsia="Calibri" w:cs="Arial"/>
        </w:rPr>
        <w:t>Linux Metrics</w:t>
      </w:r>
    </w:p>
    <w:tbl>
      <w:tblPr>
        <w:tblStyle w:val="DataTable"/>
        <w:tblW w:w="4536"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947"/>
        <w:gridCol w:w="2589"/>
      </w:tblGrid>
      <w:tr w:rsidR="007A1E5C" w:rsidRPr="0030541D" w14:paraId="2379C727"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3E24F41E" w14:textId="77777777" w:rsidR="007A1E5C" w:rsidRPr="00052C4C" w:rsidRDefault="007A1E5C" w:rsidP="000C2A1E">
            <w:pPr>
              <w:rPr>
                <w:sz w:val="20"/>
                <w:szCs w:val="20"/>
              </w:rPr>
            </w:pPr>
            <w:r w:rsidRPr="0030541D">
              <w:t>Logical Disk</w:t>
            </w:r>
          </w:p>
        </w:tc>
        <w:tc>
          <w:tcPr>
            <w:tcW w:w="2589" w:type="dxa"/>
            <w:hideMark/>
          </w:tcPr>
          <w:p w14:paraId="2AB6020F"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 Used Space</w:t>
            </w:r>
          </w:p>
        </w:tc>
      </w:tr>
      <w:tr w:rsidR="007A1E5C" w:rsidRPr="0030541D" w14:paraId="3C536B33"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47" w:type="dxa"/>
          </w:tcPr>
          <w:p w14:paraId="11D9E482" w14:textId="77777777" w:rsidR="007A1E5C" w:rsidRPr="00052C4C" w:rsidRDefault="007A1E5C" w:rsidP="000C2A1E">
            <w:pPr>
              <w:rPr>
                <w:sz w:val="20"/>
                <w:szCs w:val="20"/>
              </w:rPr>
            </w:pPr>
            <w:r w:rsidRPr="0030541D">
              <w:t>Logical Disk</w:t>
            </w:r>
          </w:p>
        </w:tc>
        <w:tc>
          <w:tcPr>
            <w:tcW w:w="2589" w:type="dxa"/>
          </w:tcPr>
          <w:p w14:paraId="6F2011AF"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 Free Space</w:t>
            </w:r>
          </w:p>
        </w:tc>
      </w:tr>
      <w:tr w:rsidR="007A1E5C" w:rsidRPr="0030541D" w14:paraId="5542053B"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47" w:type="dxa"/>
          </w:tcPr>
          <w:p w14:paraId="67444A7B" w14:textId="77777777" w:rsidR="007A1E5C" w:rsidRPr="00052C4C" w:rsidRDefault="007A1E5C" w:rsidP="000C2A1E">
            <w:pPr>
              <w:rPr>
                <w:sz w:val="20"/>
                <w:szCs w:val="20"/>
              </w:rPr>
            </w:pPr>
            <w:r w:rsidRPr="0030541D">
              <w:t>Logical Disk</w:t>
            </w:r>
          </w:p>
        </w:tc>
        <w:tc>
          <w:tcPr>
            <w:tcW w:w="2589" w:type="dxa"/>
          </w:tcPr>
          <w:p w14:paraId="41EA5169"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Free Megabytes</w:t>
            </w:r>
          </w:p>
        </w:tc>
      </w:tr>
      <w:tr w:rsidR="007A1E5C" w:rsidRPr="0030541D" w14:paraId="3B71909B"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60CF8B56" w14:textId="77777777" w:rsidR="007A1E5C" w:rsidRPr="00052C4C" w:rsidRDefault="007A1E5C" w:rsidP="000C2A1E">
            <w:pPr>
              <w:rPr>
                <w:sz w:val="20"/>
                <w:szCs w:val="20"/>
              </w:rPr>
            </w:pPr>
            <w:r w:rsidRPr="0030541D">
              <w:t>Logical Disk</w:t>
            </w:r>
          </w:p>
        </w:tc>
        <w:tc>
          <w:tcPr>
            <w:tcW w:w="2589" w:type="dxa"/>
            <w:hideMark/>
          </w:tcPr>
          <w:p w14:paraId="15215975"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Disk Read Bytes/sec</w:t>
            </w:r>
          </w:p>
        </w:tc>
      </w:tr>
      <w:tr w:rsidR="007A1E5C" w:rsidRPr="0030541D" w14:paraId="6B0C977D"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0EC55F81" w14:textId="77777777" w:rsidR="007A1E5C" w:rsidRPr="00052C4C" w:rsidRDefault="007A1E5C" w:rsidP="000C2A1E">
            <w:pPr>
              <w:rPr>
                <w:sz w:val="20"/>
                <w:szCs w:val="20"/>
              </w:rPr>
            </w:pPr>
            <w:r w:rsidRPr="0030541D">
              <w:t>Logical Disk</w:t>
            </w:r>
          </w:p>
        </w:tc>
        <w:tc>
          <w:tcPr>
            <w:tcW w:w="2589" w:type="dxa"/>
            <w:hideMark/>
          </w:tcPr>
          <w:p w14:paraId="44ED9F7F"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Disk Reads/sec</w:t>
            </w:r>
          </w:p>
        </w:tc>
      </w:tr>
      <w:tr w:rsidR="007A1E5C" w:rsidRPr="0030541D" w14:paraId="2EBB1FBA"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47" w:type="dxa"/>
          </w:tcPr>
          <w:p w14:paraId="5D1C73C5" w14:textId="77777777" w:rsidR="007A1E5C" w:rsidRPr="00052C4C" w:rsidRDefault="007A1E5C" w:rsidP="000C2A1E">
            <w:pPr>
              <w:rPr>
                <w:sz w:val="20"/>
                <w:szCs w:val="20"/>
              </w:rPr>
            </w:pPr>
            <w:r w:rsidRPr="0030541D">
              <w:t>Logical Disk</w:t>
            </w:r>
          </w:p>
        </w:tc>
        <w:tc>
          <w:tcPr>
            <w:tcW w:w="2589" w:type="dxa"/>
          </w:tcPr>
          <w:p w14:paraId="279232FF"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Disk Writes/sec</w:t>
            </w:r>
          </w:p>
        </w:tc>
      </w:tr>
      <w:tr w:rsidR="007A1E5C" w:rsidRPr="0030541D" w14:paraId="56A6D798"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5BBCFA29" w14:textId="77777777" w:rsidR="007A1E5C" w:rsidRPr="00052C4C" w:rsidRDefault="007A1E5C" w:rsidP="000C2A1E">
            <w:pPr>
              <w:rPr>
                <w:sz w:val="20"/>
                <w:szCs w:val="20"/>
              </w:rPr>
            </w:pPr>
            <w:r w:rsidRPr="0030541D">
              <w:t>Logical Disk</w:t>
            </w:r>
          </w:p>
        </w:tc>
        <w:tc>
          <w:tcPr>
            <w:tcW w:w="2589" w:type="dxa"/>
            <w:hideMark/>
          </w:tcPr>
          <w:p w14:paraId="7BD5DDB1"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Disk Transfers/sec</w:t>
            </w:r>
          </w:p>
        </w:tc>
      </w:tr>
      <w:tr w:rsidR="007A1E5C" w:rsidRPr="0030541D" w14:paraId="3F5750E9"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59A9CBA4" w14:textId="77777777" w:rsidR="007A1E5C" w:rsidRPr="00052C4C" w:rsidRDefault="007A1E5C" w:rsidP="000C2A1E">
            <w:pPr>
              <w:rPr>
                <w:sz w:val="20"/>
                <w:szCs w:val="20"/>
              </w:rPr>
            </w:pPr>
            <w:r w:rsidRPr="0030541D">
              <w:t>Logical Disk</w:t>
            </w:r>
          </w:p>
        </w:tc>
        <w:tc>
          <w:tcPr>
            <w:tcW w:w="2589" w:type="dxa"/>
            <w:hideMark/>
          </w:tcPr>
          <w:p w14:paraId="61F64238"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Disk Write Bytes/sec</w:t>
            </w:r>
          </w:p>
        </w:tc>
      </w:tr>
      <w:tr w:rsidR="007A1E5C" w:rsidRPr="0030541D" w14:paraId="79E26F6E"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13C7CA12" w14:textId="77777777" w:rsidR="007A1E5C" w:rsidRPr="00052C4C" w:rsidRDefault="007A1E5C" w:rsidP="000C2A1E">
            <w:pPr>
              <w:rPr>
                <w:sz w:val="20"/>
                <w:szCs w:val="20"/>
              </w:rPr>
            </w:pPr>
            <w:r w:rsidRPr="0030541D">
              <w:t>Logical Disk</w:t>
            </w:r>
          </w:p>
        </w:tc>
        <w:tc>
          <w:tcPr>
            <w:tcW w:w="2589" w:type="dxa"/>
            <w:hideMark/>
          </w:tcPr>
          <w:p w14:paraId="729FDCB1"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Disk read Bytes/sec</w:t>
            </w:r>
          </w:p>
        </w:tc>
      </w:tr>
      <w:tr w:rsidR="007A1E5C" w:rsidRPr="0030541D" w14:paraId="62B81B88"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47" w:type="dxa"/>
          </w:tcPr>
          <w:p w14:paraId="7ED9B5FC" w14:textId="77777777" w:rsidR="007A1E5C" w:rsidRPr="00052C4C" w:rsidRDefault="007A1E5C" w:rsidP="000C2A1E">
            <w:pPr>
              <w:rPr>
                <w:sz w:val="20"/>
                <w:szCs w:val="20"/>
              </w:rPr>
            </w:pPr>
            <w:r w:rsidRPr="0030541D">
              <w:t>Logical Disk</w:t>
            </w:r>
          </w:p>
        </w:tc>
        <w:tc>
          <w:tcPr>
            <w:tcW w:w="2589" w:type="dxa"/>
          </w:tcPr>
          <w:p w14:paraId="01277B76"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 xml:space="preserve">% Used </w:t>
            </w:r>
            <w:proofErr w:type="spellStart"/>
            <w:r w:rsidRPr="0030541D">
              <w:t>Inodes</w:t>
            </w:r>
            <w:proofErr w:type="spellEnd"/>
          </w:p>
        </w:tc>
      </w:tr>
      <w:tr w:rsidR="007A1E5C" w:rsidRPr="0030541D" w14:paraId="3F1CBA1C"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4C051D0E" w14:textId="77777777" w:rsidR="007A1E5C" w:rsidRPr="00052C4C" w:rsidRDefault="007A1E5C" w:rsidP="000C2A1E">
            <w:pPr>
              <w:rPr>
                <w:sz w:val="20"/>
                <w:szCs w:val="20"/>
              </w:rPr>
            </w:pPr>
            <w:r w:rsidRPr="0030541D">
              <w:t>Memory</w:t>
            </w:r>
          </w:p>
        </w:tc>
        <w:tc>
          <w:tcPr>
            <w:tcW w:w="2589" w:type="dxa"/>
            <w:hideMark/>
          </w:tcPr>
          <w:p w14:paraId="7B386F8F" w14:textId="654CE97D" w:rsidR="007A1E5C" w:rsidRPr="00052C4C" w:rsidRDefault="007A1E5C" w:rsidP="00052C4C">
            <w:pPr>
              <w:jc w:val="left"/>
              <w:cnfStyle w:val="000000000000" w:firstRow="0" w:lastRow="0" w:firstColumn="0" w:lastColumn="0" w:oddVBand="0" w:evenVBand="0" w:oddHBand="0" w:evenHBand="0" w:firstRowFirstColumn="0" w:firstRowLastColumn="0" w:lastRowFirstColumn="0" w:lastRowLastColumn="0"/>
              <w:rPr>
                <w:sz w:val="20"/>
                <w:szCs w:val="20"/>
              </w:rPr>
            </w:pPr>
            <w:r w:rsidRPr="0030541D">
              <w:t xml:space="preserve">Available </w:t>
            </w:r>
            <w:r w:rsidR="0030541D" w:rsidRPr="0030541D">
              <w:t>Megabytes</w:t>
            </w:r>
            <w:r w:rsidRPr="0030541D">
              <w:t xml:space="preserve"> </w:t>
            </w:r>
          </w:p>
        </w:tc>
      </w:tr>
      <w:tr w:rsidR="007A1E5C" w:rsidRPr="0030541D" w14:paraId="48097031"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47" w:type="dxa"/>
          </w:tcPr>
          <w:p w14:paraId="4C1C9312" w14:textId="77777777" w:rsidR="007A1E5C" w:rsidRPr="00052C4C" w:rsidRDefault="007A1E5C" w:rsidP="000C2A1E">
            <w:pPr>
              <w:rPr>
                <w:sz w:val="20"/>
                <w:szCs w:val="20"/>
              </w:rPr>
            </w:pPr>
            <w:r w:rsidRPr="0030541D">
              <w:t>Memory</w:t>
            </w:r>
          </w:p>
        </w:tc>
        <w:tc>
          <w:tcPr>
            <w:tcW w:w="2589" w:type="dxa"/>
          </w:tcPr>
          <w:p w14:paraId="7F42FDA4"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Available % Memory</w:t>
            </w:r>
          </w:p>
        </w:tc>
      </w:tr>
      <w:tr w:rsidR="007A1E5C" w:rsidRPr="0030541D" w14:paraId="24E2B356"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47" w:type="dxa"/>
          </w:tcPr>
          <w:p w14:paraId="2D21EC22" w14:textId="77777777" w:rsidR="007A1E5C" w:rsidRPr="00052C4C" w:rsidRDefault="007A1E5C" w:rsidP="000C2A1E">
            <w:pPr>
              <w:rPr>
                <w:sz w:val="20"/>
                <w:szCs w:val="20"/>
              </w:rPr>
            </w:pPr>
            <w:r w:rsidRPr="0030541D">
              <w:t>Swap Space</w:t>
            </w:r>
          </w:p>
        </w:tc>
        <w:tc>
          <w:tcPr>
            <w:tcW w:w="2589" w:type="dxa"/>
          </w:tcPr>
          <w:p w14:paraId="096C9026"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Available Swap Space</w:t>
            </w:r>
          </w:p>
        </w:tc>
      </w:tr>
      <w:tr w:rsidR="007A1E5C" w:rsidRPr="0030541D" w14:paraId="20D2E0BD"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2806A031" w14:textId="77777777" w:rsidR="007A1E5C" w:rsidRPr="00052C4C" w:rsidRDefault="007A1E5C" w:rsidP="000C2A1E">
            <w:pPr>
              <w:rPr>
                <w:sz w:val="20"/>
                <w:szCs w:val="20"/>
              </w:rPr>
            </w:pPr>
            <w:r w:rsidRPr="0030541D">
              <w:t>Network</w:t>
            </w:r>
          </w:p>
        </w:tc>
        <w:tc>
          <w:tcPr>
            <w:tcW w:w="2589" w:type="dxa"/>
            <w:hideMark/>
          </w:tcPr>
          <w:p w14:paraId="213C4940"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Total Bytes Received</w:t>
            </w:r>
          </w:p>
        </w:tc>
      </w:tr>
      <w:tr w:rsidR="007A1E5C" w:rsidRPr="0030541D" w14:paraId="078DB844"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1947" w:type="dxa"/>
          </w:tcPr>
          <w:p w14:paraId="550466E2" w14:textId="77777777" w:rsidR="007A1E5C" w:rsidRPr="00052C4C" w:rsidRDefault="007A1E5C" w:rsidP="000C2A1E">
            <w:pPr>
              <w:rPr>
                <w:sz w:val="20"/>
                <w:szCs w:val="20"/>
              </w:rPr>
            </w:pPr>
            <w:r w:rsidRPr="0030541D">
              <w:t>Network</w:t>
            </w:r>
          </w:p>
        </w:tc>
        <w:tc>
          <w:tcPr>
            <w:tcW w:w="2589" w:type="dxa"/>
          </w:tcPr>
          <w:p w14:paraId="24EBDD18"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Total Bytes sent</w:t>
            </w:r>
          </w:p>
        </w:tc>
      </w:tr>
      <w:tr w:rsidR="007A1E5C" w:rsidRPr="0030541D" w14:paraId="7038D478"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62E2B44F" w14:textId="77777777" w:rsidR="007A1E5C" w:rsidRPr="00052C4C" w:rsidRDefault="007A1E5C" w:rsidP="000C2A1E">
            <w:pPr>
              <w:rPr>
                <w:sz w:val="20"/>
                <w:szCs w:val="20"/>
              </w:rPr>
            </w:pPr>
            <w:r w:rsidRPr="0030541D">
              <w:t>Network</w:t>
            </w:r>
          </w:p>
        </w:tc>
        <w:tc>
          <w:tcPr>
            <w:tcW w:w="2589" w:type="dxa"/>
            <w:hideMark/>
          </w:tcPr>
          <w:p w14:paraId="2E2C2FF7"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Total Bytes Transmitted</w:t>
            </w:r>
          </w:p>
        </w:tc>
      </w:tr>
      <w:tr w:rsidR="007A1E5C" w:rsidRPr="0030541D" w14:paraId="4ECB6249" w14:textId="77777777" w:rsidTr="00052C4C">
        <w:trPr>
          <w:cantSplit/>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4F3BF335" w14:textId="77777777" w:rsidR="007A1E5C" w:rsidRPr="00052C4C" w:rsidRDefault="007A1E5C" w:rsidP="000C2A1E">
            <w:pPr>
              <w:rPr>
                <w:sz w:val="20"/>
                <w:szCs w:val="20"/>
              </w:rPr>
            </w:pPr>
            <w:r w:rsidRPr="0030541D">
              <w:t>Processor</w:t>
            </w:r>
          </w:p>
        </w:tc>
        <w:tc>
          <w:tcPr>
            <w:tcW w:w="2589" w:type="dxa"/>
            <w:hideMark/>
          </w:tcPr>
          <w:p w14:paraId="49EE1C95" w14:textId="77777777" w:rsidR="007A1E5C" w:rsidRPr="00052C4C" w:rsidRDefault="007A1E5C" w:rsidP="000C2A1E">
            <w:pPr>
              <w:cnfStyle w:val="000000000000" w:firstRow="0" w:lastRow="0" w:firstColumn="0" w:lastColumn="0" w:oddVBand="0" w:evenVBand="0" w:oddHBand="0" w:evenHBand="0" w:firstRowFirstColumn="0" w:firstRowLastColumn="0" w:lastRowFirstColumn="0" w:lastRowLastColumn="0"/>
              <w:rPr>
                <w:sz w:val="20"/>
                <w:szCs w:val="20"/>
              </w:rPr>
            </w:pPr>
            <w:r w:rsidRPr="0030541D">
              <w:t>% Processor Time</w:t>
            </w:r>
          </w:p>
        </w:tc>
      </w:tr>
    </w:tbl>
    <w:p w14:paraId="7B5865D1" w14:textId="77777777" w:rsidR="00CE6F37" w:rsidRPr="000651F1" w:rsidRDefault="00CE6F37" w:rsidP="00052C4C">
      <w:pPr>
        <w:spacing w:line="360" w:lineRule="auto"/>
        <w:rPr>
          <w:rFonts w:eastAsia="Calibri" w:cs="Arial"/>
        </w:rPr>
      </w:pPr>
    </w:p>
    <w:p w14:paraId="00CD17CD" w14:textId="69A6A0AB" w:rsidR="007C598C" w:rsidRDefault="00826D55" w:rsidP="00AA03AF">
      <w:pPr>
        <w:pStyle w:val="ListParagraph"/>
        <w:numPr>
          <w:ilvl w:val="0"/>
          <w:numId w:val="43"/>
        </w:numPr>
        <w:spacing w:line="360" w:lineRule="auto"/>
        <w:rPr>
          <w:rFonts w:eastAsia="Calibri" w:cs="Arial"/>
        </w:rPr>
      </w:pPr>
      <w:r w:rsidRPr="00806821">
        <w:rPr>
          <w:rFonts w:eastAsia="Calibri" w:cs="Arial"/>
        </w:rPr>
        <w:t>Provide the c</w:t>
      </w:r>
      <w:r w:rsidR="008D0B54" w:rsidRPr="00806821">
        <w:rPr>
          <w:rFonts w:eastAsia="Calibri" w:cs="Arial"/>
        </w:rPr>
        <w:t>apab</w:t>
      </w:r>
      <w:r w:rsidRPr="00806821">
        <w:rPr>
          <w:rFonts w:eastAsia="Calibri" w:cs="Arial"/>
        </w:rPr>
        <w:t>ility</w:t>
      </w:r>
      <w:r w:rsidR="008D0B54" w:rsidRPr="00806821">
        <w:rPr>
          <w:rFonts w:eastAsia="Calibri" w:cs="Arial"/>
        </w:rPr>
        <w:t xml:space="preserve"> to monitor </w:t>
      </w:r>
      <w:r w:rsidR="007C598C">
        <w:rPr>
          <w:rFonts w:eastAsia="Calibri" w:cs="Arial"/>
        </w:rPr>
        <w:t xml:space="preserve">at the </w:t>
      </w:r>
      <w:r w:rsidR="004D4259">
        <w:rPr>
          <w:rFonts w:eastAsia="Calibri" w:cs="Arial"/>
        </w:rPr>
        <w:t>h</w:t>
      </w:r>
      <w:r w:rsidR="00FB5BCD" w:rsidRPr="00806821">
        <w:rPr>
          <w:rFonts w:eastAsia="Calibri" w:cs="Arial"/>
        </w:rPr>
        <w:t xml:space="preserve">ardware </w:t>
      </w:r>
      <w:r w:rsidR="007C598C">
        <w:rPr>
          <w:rFonts w:eastAsia="Calibri" w:cs="Arial"/>
        </w:rPr>
        <w:t>layer for servers and networking equipment?</w:t>
      </w:r>
    </w:p>
    <w:p w14:paraId="3428B23C" w14:textId="0E29310D" w:rsidR="008C5A9B" w:rsidRPr="00806821" w:rsidRDefault="007C598C" w:rsidP="00AA03AF">
      <w:pPr>
        <w:pStyle w:val="ListParagraph"/>
        <w:numPr>
          <w:ilvl w:val="0"/>
          <w:numId w:val="43"/>
        </w:numPr>
        <w:spacing w:line="360" w:lineRule="auto"/>
        <w:rPr>
          <w:rFonts w:eastAsia="Calibri" w:cs="Arial"/>
        </w:rPr>
      </w:pPr>
      <w:r>
        <w:rPr>
          <w:rFonts w:eastAsia="Calibri" w:cs="Arial"/>
        </w:rPr>
        <w:t>Have the ability to</w:t>
      </w:r>
      <w:r w:rsidR="00FB5BCD" w:rsidRPr="00806821">
        <w:rPr>
          <w:rFonts w:eastAsia="Calibri" w:cs="Arial"/>
        </w:rPr>
        <w:t xml:space="preserve"> </w:t>
      </w:r>
      <w:r>
        <w:rPr>
          <w:rFonts w:eastAsia="Calibri" w:cs="Arial"/>
        </w:rPr>
        <w:t>support</w:t>
      </w:r>
      <w:r w:rsidR="00FB5BCD" w:rsidRPr="00806821">
        <w:rPr>
          <w:rFonts w:eastAsia="Calibri" w:cs="Arial"/>
        </w:rPr>
        <w:t xml:space="preserve"> </w:t>
      </w:r>
      <w:r w:rsidR="002B5A24" w:rsidRPr="00806821">
        <w:rPr>
          <w:rFonts w:eastAsia="Calibri" w:cs="Arial"/>
        </w:rPr>
        <w:t>SNMP</w:t>
      </w:r>
      <w:r w:rsidR="00FB5BCD" w:rsidRPr="00806821">
        <w:rPr>
          <w:rFonts w:eastAsia="Calibri" w:cs="Arial"/>
        </w:rPr>
        <w:t xml:space="preserve"> </w:t>
      </w:r>
      <w:r w:rsidR="002B5A24" w:rsidRPr="00806821">
        <w:rPr>
          <w:rFonts w:eastAsia="Calibri" w:cs="Arial"/>
        </w:rPr>
        <w:t xml:space="preserve">monitoring through custom imported </w:t>
      </w:r>
      <w:r w:rsidR="00790DBC">
        <w:rPr>
          <w:rFonts w:eastAsia="Calibri" w:cs="Arial"/>
        </w:rPr>
        <w:t>MIBs</w:t>
      </w:r>
      <w:r w:rsidR="002B5A24" w:rsidRPr="00806821">
        <w:rPr>
          <w:rFonts w:eastAsia="Calibri" w:cs="Arial"/>
        </w:rPr>
        <w:t>?</w:t>
      </w:r>
      <w:r w:rsidR="008C5A9B" w:rsidRPr="00806821">
        <w:rPr>
          <w:rFonts w:eastAsia="Calibri" w:cs="Arial"/>
        </w:rPr>
        <w:t xml:space="preserve"> </w:t>
      </w:r>
    </w:p>
    <w:p w14:paraId="0B70D77E" w14:textId="484FADF1" w:rsidR="00795CF1" w:rsidRPr="00806821" w:rsidRDefault="00A5459D" w:rsidP="00AA03AF">
      <w:pPr>
        <w:pStyle w:val="ListParagraph"/>
        <w:numPr>
          <w:ilvl w:val="0"/>
          <w:numId w:val="43"/>
        </w:numPr>
        <w:spacing w:line="360" w:lineRule="auto"/>
        <w:rPr>
          <w:rFonts w:eastAsia="Calibri" w:cs="Arial"/>
        </w:rPr>
      </w:pPr>
      <w:r>
        <w:rPr>
          <w:rFonts w:eastAsia="Calibri" w:cs="Arial"/>
        </w:rPr>
        <w:t xml:space="preserve">Provide autonomous visibility </w:t>
      </w:r>
      <w:r w:rsidR="00387A03">
        <w:rPr>
          <w:rFonts w:eastAsia="Calibri" w:cs="Arial"/>
        </w:rPr>
        <w:t xml:space="preserve">and </w:t>
      </w:r>
      <w:r w:rsidR="00E6145D">
        <w:rPr>
          <w:rFonts w:eastAsia="Calibri" w:cs="Arial"/>
        </w:rPr>
        <w:t>correlation</w:t>
      </w:r>
      <w:r w:rsidR="006D1D1A">
        <w:rPr>
          <w:rFonts w:eastAsia="Calibri" w:cs="Arial"/>
        </w:rPr>
        <w:t xml:space="preserve"> </w:t>
      </w:r>
      <w:r w:rsidR="00552AE9">
        <w:rPr>
          <w:rFonts w:eastAsia="Calibri" w:cs="Arial"/>
        </w:rPr>
        <w:t xml:space="preserve">across typical </w:t>
      </w:r>
      <w:r w:rsidR="0053497D">
        <w:rPr>
          <w:rFonts w:eastAsia="Calibri" w:cs="Arial"/>
        </w:rPr>
        <w:t xml:space="preserve">components </w:t>
      </w:r>
      <w:r w:rsidR="00A759CE" w:rsidRPr="00806821">
        <w:rPr>
          <w:rFonts w:eastAsia="Calibri" w:cs="Arial"/>
        </w:rPr>
        <w:t xml:space="preserve">on all tiers of the </w:t>
      </w:r>
      <w:r w:rsidR="00AB0505" w:rsidRPr="00806821">
        <w:rPr>
          <w:rFonts w:eastAsia="Calibri" w:cs="Arial"/>
        </w:rPr>
        <w:t>infrastructure</w:t>
      </w:r>
      <w:r w:rsidR="0049625B">
        <w:rPr>
          <w:rFonts w:eastAsia="Calibri" w:cs="Arial"/>
        </w:rPr>
        <w:t xml:space="preserve">, without support from </w:t>
      </w:r>
      <w:r w:rsidR="002922CF">
        <w:rPr>
          <w:rFonts w:eastAsia="Calibri" w:cs="Arial"/>
        </w:rPr>
        <w:t>other monitoring tools</w:t>
      </w:r>
      <w:r w:rsidR="00AB0505" w:rsidRPr="00806821">
        <w:rPr>
          <w:rFonts w:eastAsia="Calibri" w:cs="Arial"/>
        </w:rPr>
        <w:t>?</w:t>
      </w:r>
    </w:p>
    <w:p w14:paraId="0BA7AC73" w14:textId="5D6DA199" w:rsidR="005A077F" w:rsidRPr="00806821" w:rsidRDefault="00BE06CD" w:rsidP="00AA03AF">
      <w:pPr>
        <w:pStyle w:val="ListParagraph"/>
        <w:numPr>
          <w:ilvl w:val="0"/>
          <w:numId w:val="43"/>
        </w:numPr>
        <w:spacing w:line="360" w:lineRule="auto"/>
        <w:rPr>
          <w:rFonts w:eastAsia="Calibri" w:cs="Arial"/>
        </w:rPr>
      </w:pPr>
      <w:r>
        <w:rPr>
          <w:rFonts w:eastAsia="Calibri" w:cs="Arial"/>
        </w:rPr>
        <w:t>Does the solution ha</w:t>
      </w:r>
      <w:r w:rsidR="00FE3213">
        <w:rPr>
          <w:rFonts w:eastAsia="Calibri" w:cs="Arial"/>
        </w:rPr>
        <w:t>ve</w:t>
      </w:r>
      <w:r>
        <w:rPr>
          <w:rFonts w:eastAsia="Calibri" w:cs="Arial"/>
        </w:rPr>
        <w:t xml:space="preserve"> the ability to correlate service outages</w:t>
      </w:r>
      <w:r w:rsidR="00FE3213">
        <w:rPr>
          <w:rFonts w:eastAsia="Calibri" w:cs="Arial"/>
        </w:rPr>
        <w:t xml:space="preserve"> / degradation</w:t>
      </w:r>
      <w:r>
        <w:rPr>
          <w:rFonts w:eastAsia="Calibri" w:cs="Arial"/>
        </w:rPr>
        <w:t xml:space="preserve"> </w:t>
      </w:r>
      <w:r w:rsidR="005358AA">
        <w:rPr>
          <w:rFonts w:eastAsia="Calibri" w:cs="Arial"/>
        </w:rPr>
        <w:t xml:space="preserve">resulting </w:t>
      </w:r>
      <w:r>
        <w:rPr>
          <w:rFonts w:eastAsia="Calibri" w:cs="Arial"/>
        </w:rPr>
        <w:t xml:space="preserve">from configuration changes </w:t>
      </w:r>
      <w:r w:rsidR="0002111E">
        <w:rPr>
          <w:rFonts w:eastAsia="Calibri" w:cs="Arial"/>
        </w:rPr>
        <w:t>while highlighting the said configuration changes to NOC</w:t>
      </w:r>
      <w:r w:rsidR="00331B54">
        <w:rPr>
          <w:rFonts w:eastAsia="Calibri" w:cs="Arial"/>
        </w:rPr>
        <w:t>?</w:t>
      </w:r>
    </w:p>
    <w:p w14:paraId="7A25D881" w14:textId="51DD489E" w:rsidR="00774AC4" w:rsidRPr="00806821" w:rsidRDefault="005505A4" w:rsidP="00AA03AF">
      <w:pPr>
        <w:pStyle w:val="ListParagraph"/>
        <w:numPr>
          <w:ilvl w:val="0"/>
          <w:numId w:val="43"/>
        </w:numPr>
        <w:spacing w:line="360" w:lineRule="auto"/>
        <w:rPr>
          <w:rFonts w:eastAsia="Calibri" w:cs="Arial"/>
        </w:rPr>
      </w:pPr>
      <w:r w:rsidRPr="00806821">
        <w:rPr>
          <w:rFonts w:eastAsia="Calibri" w:cs="Arial"/>
        </w:rPr>
        <w:t>Have the ability</w:t>
      </w:r>
      <w:r w:rsidR="00774AC4" w:rsidRPr="00806821">
        <w:rPr>
          <w:rFonts w:eastAsia="Calibri" w:cs="Arial"/>
        </w:rPr>
        <w:t xml:space="preserve"> to </w:t>
      </w:r>
      <w:r w:rsidR="002823F1">
        <w:rPr>
          <w:rFonts w:eastAsia="Calibri" w:cs="Arial"/>
        </w:rPr>
        <w:t xml:space="preserve">show the time stamp of </w:t>
      </w:r>
      <w:r w:rsidR="005A7039">
        <w:rPr>
          <w:rFonts w:eastAsia="Calibri" w:cs="Arial"/>
        </w:rPr>
        <w:t xml:space="preserve">the network </w:t>
      </w:r>
      <w:r w:rsidR="00D930AF">
        <w:rPr>
          <w:rFonts w:eastAsia="Calibri" w:cs="Arial"/>
        </w:rPr>
        <w:t xml:space="preserve">configuration changes resulting in </w:t>
      </w:r>
      <w:r w:rsidR="005A7039">
        <w:rPr>
          <w:rFonts w:eastAsia="Calibri" w:cs="Arial"/>
        </w:rPr>
        <w:t>exceptional service trend</w:t>
      </w:r>
      <w:r w:rsidR="00774AC4" w:rsidRPr="00806821">
        <w:rPr>
          <w:rFonts w:eastAsia="Calibri" w:cs="Arial"/>
        </w:rPr>
        <w:t>?</w:t>
      </w:r>
    </w:p>
    <w:p w14:paraId="26DC45E7" w14:textId="400E2B8C" w:rsidR="00AB0505" w:rsidRPr="00806821" w:rsidRDefault="00C32FA7" w:rsidP="00AA03AF">
      <w:pPr>
        <w:pStyle w:val="ListParagraph"/>
        <w:numPr>
          <w:ilvl w:val="0"/>
          <w:numId w:val="43"/>
        </w:numPr>
        <w:spacing w:line="360" w:lineRule="auto"/>
        <w:rPr>
          <w:rFonts w:eastAsia="Calibri" w:cs="Arial"/>
        </w:rPr>
      </w:pPr>
      <w:r w:rsidRPr="00806821">
        <w:rPr>
          <w:rFonts w:eastAsia="Calibri" w:cs="Arial"/>
        </w:rPr>
        <w:t xml:space="preserve">Provide </w:t>
      </w:r>
      <w:r w:rsidR="00186F5B">
        <w:rPr>
          <w:rFonts w:eastAsia="Calibri" w:cs="Arial"/>
        </w:rPr>
        <w:t xml:space="preserve">a </w:t>
      </w:r>
      <w:r w:rsidR="00DB3960">
        <w:rPr>
          <w:rFonts w:eastAsia="Calibri" w:cs="Arial"/>
        </w:rPr>
        <w:t>dynamic, real time</w:t>
      </w:r>
      <w:r w:rsidR="008C46CF">
        <w:rPr>
          <w:rFonts w:eastAsia="Calibri" w:cs="Arial"/>
        </w:rPr>
        <w:t xml:space="preserve">, end to end </w:t>
      </w:r>
      <w:r w:rsidR="00186F5B">
        <w:rPr>
          <w:rFonts w:eastAsia="Calibri" w:cs="Arial"/>
        </w:rPr>
        <w:t xml:space="preserve">graphical representation </w:t>
      </w:r>
      <w:r w:rsidR="00DB3960">
        <w:rPr>
          <w:rFonts w:eastAsia="Calibri" w:cs="Arial"/>
        </w:rPr>
        <w:t>of services</w:t>
      </w:r>
      <w:r w:rsidR="006B453C">
        <w:rPr>
          <w:rFonts w:eastAsia="Calibri" w:cs="Arial"/>
        </w:rPr>
        <w:t xml:space="preserve">, including </w:t>
      </w:r>
      <w:r w:rsidR="00DC7B8A">
        <w:rPr>
          <w:rFonts w:eastAsia="Calibri" w:cs="Arial"/>
        </w:rPr>
        <w:t>flow, protocols and processes being linked</w:t>
      </w:r>
      <w:r w:rsidR="0032065E" w:rsidRPr="00806821">
        <w:rPr>
          <w:rFonts w:eastAsia="Calibri" w:cs="Arial"/>
        </w:rPr>
        <w:t>?</w:t>
      </w:r>
    </w:p>
    <w:p w14:paraId="493A1008" w14:textId="34254F46" w:rsidR="00F152E7" w:rsidRPr="00806821" w:rsidRDefault="005505A4" w:rsidP="00AA03AF">
      <w:pPr>
        <w:pStyle w:val="ListParagraph"/>
        <w:numPr>
          <w:ilvl w:val="0"/>
          <w:numId w:val="43"/>
        </w:numPr>
        <w:spacing w:line="360" w:lineRule="auto"/>
        <w:rPr>
          <w:rFonts w:eastAsia="Calibri" w:cs="Arial"/>
        </w:rPr>
      </w:pPr>
      <w:r w:rsidRPr="00806821">
        <w:rPr>
          <w:rFonts w:eastAsia="Calibri" w:cs="Arial"/>
        </w:rPr>
        <w:t>Have the a</w:t>
      </w:r>
      <w:r w:rsidR="00A13A62" w:rsidRPr="00806821">
        <w:rPr>
          <w:rFonts w:eastAsia="Calibri" w:cs="Arial"/>
        </w:rPr>
        <w:t xml:space="preserve">bility </w:t>
      </w:r>
      <w:r w:rsidR="000B0097">
        <w:rPr>
          <w:rFonts w:eastAsia="Calibri" w:cs="Arial"/>
        </w:rPr>
        <w:t xml:space="preserve">to play back </w:t>
      </w:r>
      <w:r w:rsidR="001E5EA1">
        <w:rPr>
          <w:rFonts w:eastAsia="Calibri" w:cs="Arial"/>
        </w:rPr>
        <w:t xml:space="preserve">through </w:t>
      </w:r>
      <w:r w:rsidR="000B0097">
        <w:rPr>
          <w:rFonts w:eastAsia="Calibri" w:cs="Arial"/>
        </w:rPr>
        <w:t xml:space="preserve">the sequence of events </w:t>
      </w:r>
      <w:r w:rsidR="001E5EA1">
        <w:rPr>
          <w:rFonts w:eastAsia="Calibri" w:cs="Arial"/>
        </w:rPr>
        <w:t xml:space="preserve">facilitating the understanding of </w:t>
      </w:r>
      <w:r w:rsidR="00DD7AF9">
        <w:rPr>
          <w:rFonts w:eastAsia="Calibri" w:cs="Arial"/>
        </w:rPr>
        <w:t xml:space="preserve">the origin of problem </w:t>
      </w:r>
      <w:r w:rsidR="00063C45">
        <w:rPr>
          <w:rFonts w:eastAsia="Calibri" w:cs="Arial"/>
        </w:rPr>
        <w:t xml:space="preserve">root cause </w:t>
      </w:r>
      <w:r w:rsidR="00DD7AF9">
        <w:rPr>
          <w:rFonts w:eastAsia="Calibri" w:cs="Arial"/>
        </w:rPr>
        <w:t xml:space="preserve">to facilitate </w:t>
      </w:r>
      <w:r w:rsidR="00063C45">
        <w:rPr>
          <w:rFonts w:eastAsia="Calibri" w:cs="Arial"/>
        </w:rPr>
        <w:t>analysis</w:t>
      </w:r>
      <w:r w:rsidR="006068E5">
        <w:rPr>
          <w:rFonts w:eastAsia="Calibri" w:cs="Arial"/>
        </w:rPr>
        <w:t xml:space="preserve"> in a proactive rather than reactive manner</w:t>
      </w:r>
      <w:r w:rsidR="0079621A" w:rsidRPr="00806821">
        <w:rPr>
          <w:rFonts w:eastAsia="Calibri" w:cs="Arial"/>
        </w:rPr>
        <w:t>?</w:t>
      </w:r>
    </w:p>
    <w:p w14:paraId="39CC6DCA" w14:textId="6ED00CC6" w:rsidR="0079621A" w:rsidRPr="00806821" w:rsidRDefault="005505A4" w:rsidP="00AA03AF">
      <w:pPr>
        <w:pStyle w:val="ListParagraph"/>
        <w:numPr>
          <w:ilvl w:val="0"/>
          <w:numId w:val="43"/>
        </w:numPr>
        <w:spacing w:line="360" w:lineRule="auto"/>
        <w:rPr>
          <w:rFonts w:eastAsia="Calibri" w:cs="Arial"/>
        </w:rPr>
      </w:pPr>
      <w:proofErr w:type="gramStart"/>
      <w:r w:rsidRPr="00806821">
        <w:rPr>
          <w:rFonts w:eastAsia="Calibri" w:cs="Arial"/>
        </w:rPr>
        <w:t>Have</w:t>
      </w:r>
      <w:proofErr w:type="gramEnd"/>
      <w:r w:rsidRPr="00806821">
        <w:rPr>
          <w:rFonts w:eastAsia="Calibri" w:cs="Arial"/>
        </w:rPr>
        <w:t xml:space="preserve"> the a</w:t>
      </w:r>
      <w:r w:rsidR="0079621A" w:rsidRPr="00806821">
        <w:rPr>
          <w:rFonts w:eastAsia="Calibri" w:cs="Arial"/>
        </w:rPr>
        <w:t xml:space="preserve">bility to </w:t>
      </w:r>
      <w:r w:rsidR="00A377A4" w:rsidRPr="00806821">
        <w:rPr>
          <w:rFonts w:eastAsia="Calibri" w:cs="Arial"/>
        </w:rPr>
        <w:t xml:space="preserve">create </w:t>
      </w:r>
      <w:r w:rsidR="003D11B0">
        <w:rPr>
          <w:rFonts w:eastAsia="Calibri" w:cs="Arial"/>
        </w:rPr>
        <w:t xml:space="preserve">and maintain </w:t>
      </w:r>
      <w:r w:rsidR="00A377A4" w:rsidRPr="00806821">
        <w:rPr>
          <w:rFonts w:eastAsia="Calibri" w:cs="Arial"/>
        </w:rPr>
        <w:t>an automatic basel</w:t>
      </w:r>
      <w:r w:rsidR="00FF0095">
        <w:rPr>
          <w:rFonts w:eastAsia="Calibri" w:cs="Arial"/>
        </w:rPr>
        <w:t>ine</w:t>
      </w:r>
      <w:r w:rsidR="00A377A4" w:rsidRPr="00806821">
        <w:rPr>
          <w:rFonts w:eastAsia="Calibri" w:cs="Arial"/>
        </w:rPr>
        <w:t xml:space="preserve"> of metrics </w:t>
      </w:r>
      <w:r w:rsidR="00FF0095">
        <w:rPr>
          <w:rFonts w:eastAsia="Calibri" w:cs="Arial"/>
        </w:rPr>
        <w:t>against which exception</w:t>
      </w:r>
      <w:r w:rsidR="00DD7AF9">
        <w:rPr>
          <w:rFonts w:eastAsia="Calibri" w:cs="Arial"/>
        </w:rPr>
        <w:t>s</w:t>
      </w:r>
      <w:r w:rsidR="00FF0095">
        <w:rPr>
          <w:rFonts w:eastAsia="Calibri" w:cs="Arial"/>
        </w:rPr>
        <w:t xml:space="preserve"> to the trend, are alerted to NOC</w:t>
      </w:r>
      <w:r w:rsidR="00DD7AF9">
        <w:rPr>
          <w:rFonts w:eastAsia="Calibri" w:cs="Arial"/>
        </w:rPr>
        <w:t>?</w:t>
      </w:r>
      <w:r w:rsidR="00C4148F">
        <w:rPr>
          <w:rFonts w:eastAsia="Calibri" w:cs="Arial"/>
        </w:rPr>
        <w:t xml:space="preserve"> Additionally, is </w:t>
      </w:r>
      <w:r w:rsidR="00DD7AF9">
        <w:rPr>
          <w:rFonts w:eastAsia="Calibri" w:cs="Arial"/>
        </w:rPr>
        <w:t xml:space="preserve">the </w:t>
      </w:r>
      <w:r w:rsidR="00E4030D">
        <w:rPr>
          <w:rFonts w:eastAsia="Calibri" w:cs="Arial"/>
        </w:rPr>
        <w:t xml:space="preserve">solution </w:t>
      </w:r>
      <w:r w:rsidR="00C4148F">
        <w:rPr>
          <w:rFonts w:eastAsia="Calibri" w:cs="Arial"/>
        </w:rPr>
        <w:t xml:space="preserve">able to provide </w:t>
      </w:r>
      <w:r w:rsidR="000D6B1A">
        <w:rPr>
          <w:rFonts w:eastAsia="Calibri" w:cs="Arial"/>
        </w:rPr>
        <w:t xml:space="preserve">business intelligence based on </w:t>
      </w:r>
      <w:r w:rsidR="00A337CF">
        <w:rPr>
          <w:rFonts w:eastAsia="Calibri" w:cs="Arial"/>
        </w:rPr>
        <w:t>information other than metrics</w:t>
      </w:r>
      <w:r w:rsidR="00FF0095">
        <w:rPr>
          <w:rFonts w:eastAsia="Calibri" w:cs="Arial"/>
        </w:rPr>
        <w:t>?</w:t>
      </w:r>
    </w:p>
    <w:p w14:paraId="52FD7D46" w14:textId="3C8297A8" w:rsidR="001761C5" w:rsidRPr="008134DF" w:rsidRDefault="006F1CBE">
      <w:pPr>
        <w:pStyle w:val="ListParagraph"/>
        <w:numPr>
          <w:ilvl w:val="0"/>
          <w:numId w:val="43"/>
        </w:numPr>
        <w:spacing w:line="360" w:lineRule="auto"/>
        <w:rPr>
          <w:rFonts w:eastAsia="Calibri" w:cs="Arial"/>
        </w:rPr>
      </w:pPr>
      <w:r w:rsidRPr="00052C4C">
        <w:rPr>
          <w:rFonts w:eastAsia="Calibri" w:cs="Arial"/>
        </w:rPr>
        <w:t>Provide means to ingest</w:t>
      </w:r>
      <w:r w:rsidR="00FB7599">
        <w:rPr>
          <w:rFonts w:eastAsia="Calibri" w:cs="Arial"/>
        </w:rPr>
        <w:t xml:space="preserve">, </w:t>
      </w:r>
      <w:r w:rsidRPr="00052C4C">
        <w:rPr>
          <w:rFonts w:eastAsia="Calibri" w:cs="Arial"/>
        </w:rPr>
        <w:t xml:space="preserve">store </w:t>
      </w:r>
      <w:r w:rsidR="001F58B6">
        <w:rPr>
          <w:rFonts w:eastAsia="Calibri" w:cs="Arial"/>
        </w:rPr>
        <w:t xml:space="preserve">and </w:t>
      </w:r>
      <w:r w:rsidR="00FC2E47">
        <w:rPr>
          <w:rFonts w:eastAsia="Calibri" w:cs="Arial"/>
        </w:rPr>
        <w:t xml:space="preserve">index logs </w:t>
      </w:r>
      <w:r w:rsidR="009C52ED" w:rsidRPr="008134DF">
        <w:rPr>
          <w:rFonts w:eastAsia="Calibri" w:cs="Arial"/>
        </w:rPr>
        <w:t xml:space="preserve">from </w:t>
      </w:r>
      <w:r w:rsidR="00A912EE" w:rsidRPr="00052C4C">
        <w:rPr>
          <w:rFonts w:eastAsia="Calibri" w:cs="Arial"/>
        </w:rPr>
        <w:t>various</w:t>
      </w:r>
      <w:r w:rsidR="00A912EE" w:rsidRPr="008134DF">
        <w:rPr>
          <w:rFonts w:eastAsia="Calibri" w:cs="Arial"/>
        </w:rPr>
        <w:t xml:space="preserve"> </w:t>
      </w:r>
      <w:r w:rsidR="009C52ED" w:rsidRPr="008134DF">
        <w:rPr>
          <w:rFonts w:eastAsia="Calibri" w:cs="Arial"/>
        </w:rPr>
        <w:t>sources</w:t>
      </w:r>
      <w:r w:rsidR="00A912EE" w:rsidRPr="00052C4C">
        <w:rPr>
          <w:rFonts w:eastAsia="Calibri" w:cs="Arial"/>
        </w:rPr>
        <w:t xml:space="preserve">, including </w:t>
      </w:r>
      <w:r w:rsidR="00605D30" w:rsidRPr="00052C4C">
        <w:rPr>
          <w:rFonts w:eastAsia="Calibri" w:cs="Arial"/>
        </w:rPr>
        <w:t>event logs, application</w:t>
      </w:r>
      <w:r w:rsidR="003B6B32" w:rsidRPr="00052C4C">
        <w:rPr>
          <w:rFonts w:eastAsia="Calibri" w:cs="Arial"/>
        </w:rPr>
        <w:t xml:space="preserve"> </w:t>
      </w:r>
      <w:r w:rsidR="00605D30" w:rsidRPr="00052C4C">
        <w:rPr>
          <w:rFonts w:eastAsia="Calibri" w:cs="Arial"/>
        </w:rPr>
        <w:t>logs</w:t>
      </w:r>
      <w:r w:rsidR="00987AA8" w:rsidRPr="00052C4C">
        <w:rPr>
          <w:rFonts w:eastAsia="Calibri" w:cs="Arial"/>
        </w:rPr>
        <w:t xml:space="preserve">, </w:t>
      </w:r>
      <w:r w:rsidR="00E4030D">
        <w:rPr>
          <w:rFonts w:eastAsia="Calibri" w:cs="Arial"/>
        </w:rPr>
        <w:t xml:space="preserve">database/SQL </w:t>
      </w:r>
      <w:r w:rsidR="00AB0112" w:rsidRPr="00052C4C">
        <w:rPr>
          <w:rFonts w:eastAsia="Calibri" w:cs="Arial"/>
        </w:rPr>
        <w:t xml:space="preserve">logs, audit logs and </w:t>
      </w:r>
      <w:proofErr w:type="spellStart"/>
      <w:r w:rsidR="00987AA8" w:rsidRPr="00052C4C">
        <w:rPr>
          <w:rFonts w:eastAsia="Calibri" w:cs="Arial"/>
        </w:rPr>
        <w:t>syslog</w:t>
      </w:r>
      <w:r w:rsidR="002A0C20">
        <w:rPr>
          <w:rFonts w:eastAsia="Calibri" w:cs="Arial"/>
        </w:rPr>
        <w:t>s</w:t>
      </w:r>
      <w:proofErr w:type="spellEnd"/>
      <w:r w:rsidR="009C52ED" w:rsidRPr="008134DF">
        <w:rPr>
          <w:rFonts w:eastAsia="Calibri" w:cs="Arial"/>
        </w:rPr>
        <w:t xml:space="preserve"> with the ability to </w:t>
      </w:r>
      <w:r w:rsidR="00C01DF6" w:rsidRPr="008134DF">
        <w:rPr>
          <w:rFonts w:eastAsia="Calibri" w:cs="Arial"/>
        </w:rPr>
        <w:t xml:space="preserve">perform </w:t>
      </w:r>
      <w:r w:rsidR="008134DF">
        <w:rPr>
          <w:rFonts w:eastAsia="Calibri" w:cs="Arial"/>
        </w:rPr>
        <w:t xml:space="preserve">manual </w:t>
      </w:r>
      <w:r w:rsidR="00C01DF6" w:rsidRPr="008134DF">
        <w:rPr>
          <w:rFonts w:eastAsia="Calibri" w:cs="Arial"/>
        </w:rPr>
        <w:t>search queries within</w:t>
      </w:r>
      <w:r w:rsidR="002A0C20">
        <w:rPr>
          <w:rFonts w:eastAsia="Calibri" w:cs="Arial"/>
        </w:rPr>
        <w:t>?</w:t>
      </w:r>
      <w:r w:rsidR="001B356F">
        <w:rPr>
          <w:rFonts w:eastAsia="Calibri" w:cs="Arial"/>
        </w:rPr>
        <w:t xml:space="preserve"> Additional</w:t>
      </w:r>
      <w:r w:rsidR="002A0C20">
        <w:rPr>
          <w:rFonts w:eastAsia="Calibri" w:cs="Arial"/>
        </w:rPr>
        <w:t>ly</w:t>
      </w:r>
      <w:r w:rsidR="001B356F">
        <w:rPr>
          <w:rFonts w:eastAsia="Calibri" w:cs="Arial"/>
        </w:rPr>
        <w:t xml:space="preserve">, </w:t>
      </w:r>
      <w:r w:rsidR="00A0330A">
        <w:rPr>
          <w:rFonts w:eastAsia="Calibri" w:cs="Arial"/>
        </w:rPr>
        <w:t xml:space="preserve">is </w:t>
      </w:r>
      <w:r w:rsidR="002A0C20">
        <w:rPr>
          <w:rFonts w:eastAsia="Calibri" w:cs="Arial"/>
        </w:rPr>
        <w:t xml:space="preserve">the solution </w:t>
      </w:r>
      <w:r w:rsidR="00A0330A">
        <w:rPr>
          <w:rFonts w:eastAsia="Calibri" w:cs="Arial"/>
        </w:rPr>
        <w:t xml:space="preserve">able </w:t>
      </w:r>
      <w:r w:rsidR="001B0923">
        <w:rPr>
          <w:rFonts w:eastAsia="Calibri" w:cs="Arial"/>
        </w:rPr>
        <w:t xml:space="preserve">to </w:t>
      </w:r>
      <w:r w:rsidR="00024876">
        <w:rPr>
          <w:rFonts w:eastAsia="Calibri" w:cs="Arial"/>
        </w:rPr>
        <w:t xml:space="preserve">automatically analyse and correlate </w:t>
      </w:r>
      <w:r w:rsidR="002404B6">
        <w:rPr>
          <w:rFonts w:eastAsia="Calibri" w:cs="Arial"/>
        </w:rPr>
        <w:t xml:space="preserve">such </w:t>
      </w:r>
      <w:r w:rsidR="00024876">
        <w:rPr>
          <w:rFonts w:eastAsia="Calibri" w:cs="Arial"/>
        </w:rPr>
        <w:t xml:space="preserve">indexed logs </w:t>
      </w:r>
      <w:r w:rsidR="002404B6">
        <w:rPr>
          <w:rFonts w:eastAsia="Calibri" w:cs="Arial"/>
        </w:rPr>
        <w:t xml:space="preserve">together with other insights, such as </w:t>
      </w:r>
      <w:r w:rsidR="00D75B49">
        <w:rPr>
          <w:rFonts w:eastAsia="Calibri" w:cs="Arial"/>
        </w:rPr>
        <w:t xml:space="preserve">real time and historic </w:t>
      </w:r>
      <w:r w:rsidR="002404B6">
        <w:rPr>
          <w:rFonts w:eastAsia="Calibri" w:cs="Arial"/>
        </w:rPr>
        <w:t>metrics</w:t>
      </w:r>
      <w:r w:rsidR="006D51F3">
        <w:rPr>
          <w:rFonts w:eastAsia="Calibri" w:cs="Arial"/>
        </w:rPr>
        <w:t>, business intelligence</w:t>
      </w:r>
      <w:r w:rsidR="00160219">
        <w:rPr>
          <w:rFonts w:eastAsia="Calibri" w:cs="Arial"/>
        </w:rPr>
        <w:t xml:space="preserve">, proactive monitoring, preventive monitoring </w:t>
      </w:r>
      <w:r w:rsidR="00D1018A">
        <w:rPr>
          <w:rFonts w:eastAsia="Calibri" w:cs="Arial"/>
        </w:rPr>
        <w:t>and anomaly detection</w:t>
      </w:r>
      <w:r w:rsidR="00C01DF6" w:rsidRPr="008134DF">
        <w:rPr>
          <w:rFonts w:eastAsia="Calibri" w:cs="Arial"/>
        </w:rPr>
        <w:t>?</w:t>
      </w:r>
    </w:p>
    <w:p w14:paraId="3C693022" w14:textId="4B7BEA07" w:rsidR="001D6BEE" w:rsidRPr="00806821" w:rsidRDefault="005505A4" w:rsidP="00AA03AF">
      <w:pPr>
        <w:pStyle w:val="ListParagraph"/>
        <w:numPr>
          <w:ilvl w:val="0"/>
          <w:numId w:val="43"/>
        </w:numPr>
        <w:spacing w:line="360" w:lineRule="auto"/>
        <w:rPr>
          <w:rFonts w:eastAsia="Calibri" w:cs="Arial"/>
        </w:rPr>
      </w:pPr>
      <w:r w:rsidRPr="00806821">
        <w:rPr>
          <w:rFonts w:eastAsia="Calibri" w:cs="Arial"/>
        </w:rPr>
        <w:t xml:space="preserve">Have the </w:t>
      </w:r>
      <w:r w:rsidR="00274785">
        <w:rPr>
          <w:rFonts w:eastAsia="Calibri" w:cs="Arial"/>
        </w:rPr>
        <w:t xml:space="preserve">necessary intelligence </w:t>
      </w:r>
      <w:r w:rsidR="00342476">
        <w:rPr>
          <w:rFonts w:eastAsia="Calibri" w:cs="Arial"/>
        </w:rPr>
        <w:t xml:space="preserve">to </w:t>
      </w:r>
      <w:r w:rsidR="00EB159B" w:rsidRPr="00806821">
        <w:rPr>
          <w:rFonts w:eastAsia="Calibri" w:cs="Arial"/>
        </w:rPr>
        <w:t xml:space="preserve">analyse </w:t>
      </w:r>
      <w:r w:rsidR="00D92241">
        <w:rPr>
          <w:rFonts w:eastAsia="Calibri" w:cs="Arial"/>
        </w:rPr>
        <w:t>the resources and utilisation</w:t>
      </w:r>
      <w:r w:rsidR="00D92241" w:rsidRPr="00806821">
        <w:rPr>
          <w:rFonts w:eastAsia="Calibri" w:cs="Arial"/>
        </w:rPr>
        <w:t xml:space="preserve"> </w:t>
      </w:r>
      <w:r w:rsidR="00EB159B" w:rsidRPr="00806821">
        <w:rPr>
          <w:rFonts w:eastAsia="Calibri" w:cs="Arial"/>
        </w:rPr>
        <w:t xml:space="preserve">of a specific </w:t>
      </w:r>
      <w:r w:rsidR="00342476">
        <w:rPr>
          <w:rFonts w:eastAsia="Calibri" w:cs="Arial"/>
        </w:rPr>
        <w:t>service</w:t>
      </w:r>
      <w:r w:rsidR="00424454">
        <w:rPr>
          <w:rFonts w:eastAsia="Calibri" w:cs="Arial"/>
        </w:rPr>
        <w:t xml:space="preserve"> and/or </w:t>
      </w:r>
      <w:r w:rsidR="00EB159B" w:rsidRPr="00806821">
        <w:rPr>
          <w:rFonts w:eastAsia="Calibri" w:cs="Arial"/>
        </w:rPr>
        <w:t>component</w:t>
      </w:r>
      <w:r w:rsidR="00424454">
        <w:rPr>
          <w:rFonts w:eastAsia="Calibri" w:cs="Arial"/>
        </w:rPr>
        <w:t>s to</w:t>
      </w:r>
      <w:r w:rsidR="00EB159B" w:rsidRPr="00806821">
        <w:rPr>
          <w:rFonts w:eastAsia="Calibri" w:cs="Arial"/>
        </w:rPr>
        <w:t xml:space="preserve"> identify </w:t>
      </w:r>
      <w:r w:rsidR="00424454">
        <w:rPr>
          <w:rFonts w:eastAsia="Calibri" w:cs="Arial"/>
        </w:rPr>
        <w:t xml:space="preserve">and foresee any </w:t>
      </w:r>
      <w:r w:rsidR="00EB159B" w:rsidRPr="00806821">
        <w:rPr>
          <w:rFonts w:eastAsia="Calibri" w:cs="Arial"/>
        </w:rPr>
        <w:t xml:space="preserve">capacity </w:t>
      </w:r>
      <w:r w:rsidR="009B717E">
        <w:rPr>
          <w:rFonts w:eastAsia="Calibri" w:cs="Arial"/>
        </w:rPr>
        <w:t xml:space="preserve">or availability </w:t>
      </w:r>
      <w:r w:rsidR="00EB159B" w:rsidRPr="00806821">
        <w:rPr>
          <w:rFonts w:eastAsia="Calibri" w:cs="Arial"/>
        </w:rPr>
        <w:t>issue</w:t>
      </w:r>
      <w:r w:rsidR="009B717E">
        <w:rPr>
          <w:rFonts w:eastAsia="Calibri" w:cs="Arial"/>
        </w:rPr>
        <w:t>s (predictive analysis)</w:t>
      </w:r>
      <w:r w:rsidR="00D3079E" w:rsidRPr="00806821">
        <w:rPr>
          <w:rFonts w:eastAsia="Calibri" w:cs="Arial"/>
        </w:rPr>
        <w:t>?</w:t>
      </w:r>
    </w:p>
    <w:p w14:paraId="29BB1C71" w14:textId="2DA90AAC" w:rsidR="00D3079E" w:rsidRPr="00806821" w:rsidRDefault="00CD3603" w:rsidP="00AA03AF">
      <w:pPr>
        <w:pStyle w:val="ListParagraph"/>
        <w:numPr>
          <w:ilvl w:val="0"/>
          <w:numId w:val="43"/>
        </w:numPr>
        <w:spacing w:line="360" w:lineRule="auto"/>
        <w:rPr>
          <w:rFonts w:eastAsia="Calibri" w:cs="Arial"/>
        </w:rPr>
      </w:pPr>
      <w:r>
        <w:rPr>
          <w:rFonts w:eastAsia="Calibri" w:cs="Arial"/>
        </w:rPr>
        <w:t xml:space="preserve">Have the necessary </w:t>
      </w:r>
      <w:r w:rsidR="005B1FEA">
        <w:rPr>
          <w:rFonts w:eastAsia="Calibri" w:cs="Arial"/>
        </w:rPr>
        <w:t xml:space="preserve">functionality to </w:t>
      </w:r>
      <w:r w:rsidR="00A45BFC">
        <w:rPr>
          <w:rFonts w:eastAsia="Calibri" w:cs="Arial"/>
        </w:rPr>
        <w:t xml:space="preserve">configure and </w:t>
      </w:r>
      <w:r w:rsidR="00320BE8">
        <w:rPr>
          <w:rFonts w:eastAsia="Calibri" w:cs="Arial"/>
        </w:rPr>
        <w:t xml:space="preserve">produce </w:t>
      </w:r>
      <w:r w:rsidR="005B1FEA">
        <w:rPr>
          <w:rFonts w:eastAsia="Calibri" w:cs="Arial"/>
        </w:rPr>
        <w:t xml:space="preserve">ad-hoc </w:t>
      </w:r>
      <w:r w:rsidR="00B425A4">
        <w:rPr>
          <w:rFonts w:eastAsia="Calibri" w:cs="Arial"/>
        </w:rPr>
        <w:t>and</w:t>
      </w:r>
      <w:r w:rsidR="005B1FEA">
        <w:rPr>
          <w:rFonts w:eastAsia="Calibri" w:cs="Arial"/>
        </w:rPr>
        <w:t xml:space="preserve"> </w:t>
      </w:r>
      <w:r w:rsidR="006341BC">
        <w:rPr>
          <w:rFonts w:eastAsia="Calibri" w:cs="Arial"/>
        </w:rPr>
        <w:t>scheduled report</w:t>
      </w:r>
      <w:r w:rsidR="00320BE8">
        <w:rPr>
          <w:rFonts w:eastAsia="Calibri" w:cs="Arial"/>
        </w:rPr>
        <w:t>s based on parameters such as</w:t>
      </w:r>
      <w:r w:rsidR="00EA3320">
        <w:rPr>
          <w:rFonts w:eastAsia="Calibri" w:cs="Arial"/>
        </w:rPr>
        <w:t xml:space="preserve"> performance, </w:t>
      </w:r>
      <w:r w:rsidR="00A22ABF">
        <w:rPr>
          <w:rFonts w:eastAsia="Calibri" w:cs="Arial"/>
        </w:rPr>
        <w:t>availability, capacity, service</w:t>
      </w:r>
      <w:r w:rsidR="00320BE8">
        <w:rPr>
          <w:rFonts w:eastAsia="Calibri" w:cs="Arial"/>
        </w:rPr>
        <w:t>-</w:t>
      </w:r>
      <w:r w:rsidR="00A22ABF">
        <w:rPr>
          <w:rFonts w:eastAsia="Calibri" w:cs="Arial"/>
        </w:rPr>
        <w:t>specific</w:t>
      </w:r>
      <w:r w:rsidR="00320BE8">
        <w:rPr>
          <w:rFonts w:eastAsia="Calibri" w:cs="Arial"/>
        </w:rPr>
        <w:t xml:space="preserve"> elements</w:t>
      </w:r>
      <w:r w:rsidR="00A22ABF">
        <w:rPr>
          <w:rFonts w:eastAsia="Calibri" w:cs="Arial"/>
        </w:rPr>
        <w:t xml:space="preserve">, </w:t>
      </w:r>
      <w:r w:rsidR="00320BE8">
        <w:rPr>
          <w:rFonts w:eastAsia="Calibri" w:cs="Arial"/>
        </w:rPr>
        <w:t>service leve</w:t>
      </w:r>
      <w:r w:rsidR="00EC4B46">
        <w:rPr>
          <w:rFonts w:eastAsia="Calibri" w:cs="Arial"/>
        </w:rPr>
        <w:t>ls</w:t>
      </w:r>
      <w:r w:rsidR="00A22ABF">
        <w:rPr>
          <w:rFonts w:eastAsia="Calibri" w:cs="Arial"/>
        </w:rPr>
        <w:t xml:space="preserve">, </w:t>
      </w:r>
      <w:r w:rsidR="00466A1C">
        <w:rPr>
          <w:rFonts w:eastAsia="Calibri" w:cs="Arial"/>
        </w:rPr>
        <w:t>tools’ specific</w:t>
      </w:r>
      <w:r w:rsidR="005D7EB5">
        <w:rPr>
          <w:rFonts w:eastAsia="Calibri" w:cs="Arial"/>
        </w:rPr>
        <w:t xml:space="preserve"> </w:t>
      </w:r>
      <w:r w:rsidR="006D30F0">
        <w:rPr>
          <w:rFonts w:eastAsia="Calibri" w:cs="Arial"/>
        </w:rPr>
        <w:t>such as alerts triggered and audit</w:t>
      </w:r>
      <w:r w:rsidR="00666E97">
        <w:rPr>
          <w:rFonts w:eastAsia="Calibri" w:cs="Arial"/>
        </w:rPr>
        <w:t>ing.</w:t>
      </w:r>
    </w:p>
    <w:p w14:paraId="13AEC219" w14:textId="6C51E4D7" w:rsidR="00822044" w:rsidRPr="00806821" w:rsidRDefault="008F4157" w:rsidP="00AA03AF">
      <w:pPr>
        <w:pStyle w:val="ListParagraph"/>
        <w:numPr>
          <w:ilvl w:val="0"/>
          <w:numId w:val="43"/>
        </w:numPr>
        <w:spacing w:line="360" w:lineRule="auto"/>
        <w:rPr>
          <w:rFonts w:eastAsia="Calibri" w:cs="Arial"/>
        </w:rPr>
      </w:pPr>
      <w:r>
        <w:rPr>
          <w:rFonts w:eastAsia="Calibri" w:cs="Arial"/>
        </w:rPr>
        <w:t>Have the</w:t>
      </w:r>
      <w:r w:rsidR="008407F8" w:rsidRPr="00806821">
        <w:rPr>
          <w:rFonts w:eastAsia="Calibri" w:cs="Arial"/>
        </w:rPr>
        <w:t xml:space="preserve"> necessary intelligence </w:t>
      </w:r>
      <w:r w:rsidR="00C93AC8">
        <w:rPr>
          <w:rFonts w:eastAsia="Calibri" w:cs="Arial"/>
        </w:rPr>
        <w:t xml:space="preserve">to </w:t>
      </w:r>
      <w:r w:rsidR="0000162E">
        <w:rPr>
          <w:rFonts w:eastAsia="Calibri" w:cs="Arial"/>
        </w:rPr>
        <w:t>pin</w:t>
      </w:r>
      <w:r w:rsidR="00E7302B">
        <w:rPr>
          <w:rFonts w:eastAsia="Calibri" w:cs="Arial"/>
        </w:rPr>
        <w:t>-</w:t>
      </w:r>
      <w:r w:rsidR="0000162E">
        <w:rPr>
          <w:rFonts w:eastAsia="Calibri" w:cs="Arial"/>
        </w:rPr>
        <w:t xml:space="preserve">point </w:t>
      </w:r>
      <w:r w:rsidR="004A40BC" w:rsidRPr="00806821">
        <w:rPr>
          <w:rFonts w:eastAsia="Calibri" w:cs="Arial"/>
        </w:rPr>
        <w:t xml:space="preserve">the root cause </w:t>
      </w:r>
      <w:r w:rsidR="00805EDB">
        <w:rPr>
          <w:rFonts w:eastAsia="Calibri" w:cs="Arial"/>
        </w:rPr>
        <w:t>in</w:t>
      </w:r>
      <w:r w:rsidR="004A40BC" w:rsidRPr="00806821">
        <w:rPr>
          <w:rFonts w:eastAsia="Calibri" w:cs="Arial"/>
        </w:rPr>
        <w:t xml:space="preserve"> failures, facilitating root cause analysis?</w:t>
      </w:r>
    </w:p>
    <w:p w14:paraId="20735AD3" w14:textId="3D29C2A2" w:rsidR="004A40BC" w:rsidRPr="00806821" w:rsidRDefault="00A96199" w:rsidP="00AA03AF">
      <w:pPr>
        <w:pStyle w:val="ListParagraph"/>
        <w:numPr>
          <w:ilvl w:val="0"/>
          <w:numId w:val="43"/>
        </w:numPr>
        <w:spacing w:line="360" w:lineRule="auto"/>
        <w:rPr>
          <w:rFonts w:eastAsia="Calibri" w:cs="Arial"/>
        </w:rPr>
      </w:pPr>
      <w:r w:rsidRPr="00806821">
        <w:rPr>
          <w:rFonts w:eastAsia="Calibri" w:cs="Arial"/>
        </w:rPr>
        <w:t xml:space="preserve">Provide </w:t>
      </w:r>
      <w:r w:rsidR="000A6400">
        <w:rPr>
          <w:rFonts w:eastAsia="Calibri" w:cs="Arial"/>
        </w:rPr>
        <w:t xml:space="preserve">detailed </w:t>
      </w:r>
      <w:r w:rsidRPr="00806821">
        <w:rPr>
          <w:rFonts w:eastAsia="Calibri" w:cs="Arial"/>
        </w:rPr>
        <w:t xml:space="preserve">alerting functionality </w:t>
      </w:r>
      <w:r w:rsidR="00F65416" w:rsidRPr="00806821">
        <w:rPr>
          <w:rFonts w:eastAsia="Calibri" w:cs="Arial"/>
        </w:rPr>
        <w:t xml:space="preserve">with </w:t>
      </w:r>
      <w:r w:rsidR="000A6400">
        <w:rPr>
          <w:rFonts w:eastAsia="Calibri" w:cs="Arial"/>
        </w:rPr>
        <w:t xml:space="preserve">the option to set </w:t>
      </w:r>
      <w:r w:rsidR="00BC0F65">
        <w:rPr>
          <w:rFonts w:eastAsia="Calibri" w:cs="Arial"/>
        </w:rPr>
        <w:t xml:space="preserve">automated response </w:t>
      </w:r>
      <w:r w:rsidR="00F65416" w:rsidRPr="00806821">
        <w:rPr>
          <w:rFonts w:eastAsia="Calibri" w:cs="Arial"/>
        </w:rPr>
        <w:t>actions</w:t>
      </w:r>
      <w:r w:rsidR="00BC0F65">
        <w:rPr>
          <w:rFonts w:eastAsia="Calibri" w:cs="Arial"/>
        </w:rPr>
        <w:t xml:space="preserve"> (including integrating with t</w:t>
      </w:r>
      <w:r w:rsidR="00F65416" w:rsidRPr="00806821">
        <w:rPr>
          <w:rFonts w:eastAsia="Calibri" w:cs="Arial"/>
        </w:rPr>
        <w:t>icketing</w:t>
      </w:r>
      <w:r w:rsidR="00BC0F65">
        <w:rPr>
          <w:rFonts w:eastAsia="Calibri" w:cs="Arial"/>
        </w:rPr>
        <w:t xml:space="preserve"> systems</w:t>
      </w:r>
      <w:r w:rsidR="00061F02">
        <w:rPr>
          <w:rFonts w:eastAsia="Calibri" w:cs="Arial"/>
        </w:rPr>
        <w:t xml:space="preserve"> and/or execution of scripts</w:t>
      </w:r>
      <w:r w:rsidR="00BC0F65">
        <w:rPr>
          <w:rFonts w:eastAsia="Calibri" w:cs="Arial"/>
        </w:rPr>
        <w:t>)</w:t>
      </w:r>
      <w:r w:rsidR="00061F02">
        <w:rPr>
          <w:rFonts w:eastAsia="Calibri" w:cs="Arial"/>
        </w:rPr>
        <w:t xml:space="preserve"> and</w:t>
      </w:r>
      <w:r w:rsidR="00BC2A07" w:rsidRPr="00806821">
        <w:rPr>
          <w:rFonts w:eastAsia="Calibri" w:cs="Arial"/>
        </w:rPr>
        <w:t xml:space="preserve"> </w:t>
      </w:r>
      <w:r w:rsidR="00891CA8">
        <w:rPr>
          <w:rFonts w:eastAsia="Calibri" w:cs="Arial"/>
        </w:rPr>
        <w:t xml:space="preserve">issuing </w:t>
      </w:r>
      <w:r w:rsidR="00BC2A07" w:rsidRPr="00806821">
        <w:rPr>
          <w:rFonts w:eastAsia="Calibri" w:cs="Arial"/>
        </w:rPr>
        <w:t xml:space="preserve">notifications </w:t>
      </w:r>
      <w:r w:rsidR="00891CA8">
        <w:rPr>
          <w:rFonts w:eastAsia="Calibri" w:cs="Arial"/>
        </w:rPr>
        <w:t>(</w:t>
      </w:r>
      <w:r w:rsidR="00BC2A07" w:rsidRPr="00806821">
        <w:rPr>
          <w:rFonts w:eastAsia="Calibri" w:cs="Arial"/>
        </w:rPr>
        <w:t>through email/</w:t>
      </w:r>
      <w:r w:rsidR="00891CA8">
        <w:rPr>
          <w:rFonts w:eastAsia="Calibri" w:cs="Arial"/>
        </w:rPr>
        <w:t>messaging) for selected alerts</w:t>
      </w:r>
      <w:r w:rsidR="00061F02">
        <w:rPr>
          <w:rFonts w:eastAsia="Calibri" w:cs="Arial"/>
        </w:rPr>
        <w:t>?</w:t>
      </w:r>
      <w:r w:rsidR="00640AB3">
        <w:rPr>
          <w:rFonts w:eastAsia="Calibri" w:cs="Arial"/>
        </w:rPr>
        <w:t xml:space="preserve"> </w:t>
      </w:r>
    </w:p>
    <w:p w14:paraId="78B76FB8" w14:textId="05A8D172" w:rsidR="00134658" w:rsidRPr="00806821" w:rsidRDefault="006A7658" w:rsidP="00AA03AF">
      <w:pPr>
        <w:pStyle w:val="ListParagraph"/>
        <w:numPr>
          <w:ilvl w:val="0"/>
          <w:numId w:val="43"/>
        </w:numPr>
        <w:spacing w:line="360" w:lineRule="auto"/>
        <w:rPr>
          <w:rFonts w:eastAsia="Calibri" w:cs="Arial"/>
        </w:rPr>
      </w:pPr>
      <w:r>
        <w:rPr>
          <w:rFonts w:eastAsia="Calibri" w:cs="Arial"/>
        </w:rPr>
        <w:t>Utilize aspects of Artificial Intelligence including machine learning</w:t>
      </w:r>
      <w:r w:rsidR="00185870">
        <w:rPr>
          <w:rFonts w:eastAsia="Calibri" w:cs="Arial"/>
        </w:rPr>
        <w:t xml:space="preserve"> to adapt to changing circumstances with minimal human intervention?</w:t>
      </w:r>
      <w:r w:rsidR="006F40F9">
        <w:rPr>
          <w:rFonts w:eastAsia="Calibri" w:cs="Arial"/>
        </w:rPr>
        <w:t xml:space="preserve"> </w:t>
      </w:r>
      <w:r w:rsidR="000E69B2">
        <w:rPr>
          <w:rFonts w:eastAsia="Calibri" w:cs="Arial"/>
        </w:rPr>
        <w:t>If Yes, kindly provide examples.</w:t>
      </w:r>
    </w:p>
    <w:p w14:paraId="293FD8E5" w14:textId="26BF72C0" w:rsidR="00D46486" w:rsidRPr="00806821" w:rsidRDefault="006C7D9D" w:rsidP="00AA03AF">
      <w:pPr>
        <w:pStyle w:val="ListParagraph"/>
        <w:numPr>
          <w:ilvl w:val="0"/>
          <w:numId w:val="43"/>
        </w:numPr>
        <w:spacing w:line="360" w:lineRule="auto"/>
        <w:rPr>
          <w:rFonts w:eastAsia="Calibri" w:cs="Arial"/>
        </w:rPr>
      </w:pPr>
      <w:proofErr w:type="gramStart"/>
      <w:r>
        <w:rPr>
          <w:rFonts w:eastAsia="Calibri" w:cs="Arial"/>
        </w:rPr>
        <w:t>Have</w:t>
      </w:r>
      <w:proofErr w:type="gramEnd"/>
      <w:r>
        <w:rPr>
          <w:rFonts w:eastAsia="Calibri" w:cs="Arial"/>
        </w:rPr>
        <w:t xml:space="preserve"> the ability to p</w:t>
      </w:r>
      <w:r w:rsidR="00D46486" w:rsidRPr="00806821">
        <w:rPr>
          <w:rFonts w:eastAsia="Calibri" w:cs="Arial"/>
        </w:rPr>
        <w:t>rovide</w:t>
      </w:r>
      <w:r w:rsidR="00BE4618" w:rsidRPr="00806821">
        <w:rPr>
          <w:rFonts w:eastAsia="Calibri" w:cs="Arial"/>
        </w:rPr>
        <w:t xml:space="preserve"> best practices </w:t>
      </w:r>
      <w:r w:rsidR="00D229A0">
        <w:rPr>
          <w:rFonts w:eastAsia="Calibri" w:cs="Arial"/>
        </w:rPr>
        <w:t>and</w:t>
      </w:r>
      <w:r w:rsidR="00BE4618" w:rsidRPr="00806821">
        <w:rPr>
          <w:rFonts w:eastAsia="Calibri" w:cs="Arial"/>
        </w:rPr>
        <w:t xml:space="preserve"> recommendation for improvement</w:t>
      </w:r>
      <w:r>
        <w:rPr>
          <w:rFonts w:eastAsia="Calibri" w:cs="Arial"/>
        </w:rPr>
        <w:t>s,</w:t>
      </w:r>
      <w:r w:rsidR="00167C82" w:rsidRPr="00806821">
        <w:rPr>
          <w:rFonts w:eastAsia="Calibri" w:cs="Arial"/>
        </w:rPr>
        <w:t xml:space="preserve"> based</w:t>
      </w:r>
      <w:r w:rsidR="009410D1">
        <w:rPr>
          <w:rFonts w:eastAsia="Calibri" w:cs="Arial"/>
        </w:rPr>
        <w:t xml:space="preserve"> on the insight gathered on services</w:t>
      </w:r>
      <w:r w:rsidR="00167C82" w:rsidRPr="00806821">
        <w:rPr>
          <w:rFonts w:eastAsia="Calibri" w:cs="Arial"/>
        </w:rPr>
        <w:t>?</w:t>
      </w:r>
    </w:p>
    <w:p w14:paraId="547A7825" w14:textId="5A321299" w:rsidR="00CA4B25" w:rsidRPr="00DB5A1D" w:rsidRDefault="009934D3" w:rsidP="00AA03AF">
      <w:pPr>
        <w:pStyle w:val="ListParagraph"/>
        <w:numPr>
          <w:ilvl w:val="0"/>
          <w:numId w:val="43"/>
        </w:numPr>
        <w:spacing w:line="360" w:lineRule="auto"/>
        <w:rPr>
          <w:rFonts w:eastAsia="Calibri"/>
          <w:b/>
        </w:rPr>
      </w:pPr>
      <w:r w:rsidRPr="00DB5A1D">
        <w:rPr>
          <w:rFonts w:eastAsia="Calibri" w:cs="Arial"/>
        </w:rPr>
        <w:t>H</w:t>
      </w:r>
      <w:r w:rsidR="005A7D0F" w:rsidRPr="00806821">
        <w:rPr>
          <w:rFonts w:eastAsia="Calibri" w:cs="Arial"/>
        </w:rPr>
        <w:t>ave</w:t>
      </w:r>
      <w:r w:rsidRPr="00DB5A1D">
        <w:rPr>
          <w:rFonts w:eastAsia="Calibri" w:cs="Arial"/>
        </w:rPr>
        <w:t xml:space="preserve"> a limitation with regards to number of nodes/components to monitor?</w:t>
      </w:r>
    </w:p>
    <w:p w14:paraId="227D4D35" w14:textId="15439E3C" w:rsidR="001B72B1" w:rsidRPr="000651F1" w:rsidRDefault="00CA4B25" w:rsidP="00052C4C">
      <w:pPr>
        <w:pStyle w:val="ListParagraph"/>
        <w:numPr>
          <w:ilvl w:val="0"/>
          <w:numId w:val="43"/>
        </w:numPr>
        <w:spacing w:line="360" w:lineRule="auto"/>
        <w:rPr>
          <w:rFonts w:cs="Arial"/>
        </w:rPr>
      </w:pPr>
      <w:r>
        <w:rPr>
          <w:rFonts w:cs="Arial"/>
        </w:rPr>
        <w:t xml:space="preserve">Operate in an application aware context, </w:t>
      </w:r>
      <w:r w:rsidR="00AD1831">
        <w:rPr>
          <w:rFonts w:cs="Arial"/>
        </w:rPr>
        <w:t xml:space="preserve">supporting end-to-end visibility </w:t>
      </w:r>
      <w:r w:rsidR="00701F50">
        <w:rPr>
          <w:rFonts w:cs="Arial"/>
        </w:rPr>
        <w:t>and information as applications are added to the landscape</w:t>
      </w:r>
      <w:r w:rsidR="00273892">
        <w:rPr>
          <w:rFonts w:cs="Arial"/>
        </w:rPr>
        <w:t>?</w:t>
      </w:r>
    </w:p>
    <w:p w14:paraId="3C07B016" w14:textId="0D52FADC" w:rsidR="001B72B1" w:rsidRPr="00806821" w:rsidRDefault="001B72B1" w:rsidP="00AA03AF">
      <w:pPr>
        <w:pStyle w:val="ListParagraph"/>
        <w:numPr>
          <w:ilvl w:val="0"/>
          <w:numId w:val="44"/>
        </w:numPr>
        <w:spacing w:line="360" w:lineRule="auto"/>
        <w:contextualSpacing/>
        <w:rPr>
          <w:rFonts w:cs="Arial"/>
        </w:rPr>
      </w:pPr>
      <w:r w:rsidRPr="00806821">
        <w:rPr>
          <w:rFonts w:cs="Arial"/>
        </w:rPr>
        <w:t xml:space="preserve">What licensing models </w:t>
      </w:r>
      <w:r w:rsidR="006A6F1E" w:rsidRPr="00806821">
        <w:rPr>
          <w:rFonts w:cs="Arial"/>
        </w:rPr>
        <w:t>are available?</w:t>
      </w:r>
    </w:p>
    <w:p w14:paraId="7C7F5621" w14:textId="583F047F" w:rsidR="00011806" w:rsidRPr="00806821" w:rsidRDefault="00AA03AF" w:rsidP="00AA03AF">
      <w:pPr>
        <w:pStyle w:val="ListParagraph"/>
        <w:numPr>
          <w:ilvl w:val="0"/>
          <w:numId w:val="44"/>
        </w:numPr>
        <w:spacing w:line="360" w:lineRule="auto"/>
        <w:contextualSpacing/>
        <w:rPr>
          <w:rFonts w:cs="Arial"/>
        </w:rPr>
      </w:pPr>
      <w:r>
        <w:rPr>
          <w:rFonts w:cs="Arial"/>
        </w:rPr>
        <w:t>How and where can the solution be hosted?</w:t>
      </w:r>
    </w:p>
    <w:p w14:paraId="0DFB20ED" w14:textId="436E7169" w:rsidR="001B72B1" w:rsidRPr="00806821" w:rsidRDefault="001B72B1" w:rsidP="00AA03AF">
      <w:pPr>
        <w:pStyle w:val="ListParagraph"/>
        <w:numPr>
          <w:ilvl w:val="0"/>
          <w:numId w:val="44"/>
        </w:numPr>
        <w:spacing w:line="360" w:lineRule="auto"/>
        <w:contextualSpacing/>
        <w:rPr>
          <w:rFonts w:cs="Arial"/>
        </w:rPr>
      </w:pPr>
      <w:r w:rsidRPr="00806821">
        <w:rPr>
          <w:rFonts w:cs="Arial"/>
        </w:rPr>
        <w:t xml:space="preserve">Does the solution provided </w:t>
      </w:r>
      <w:r w:rsidR="00E6284C" w:rsidRPr="00806821">
        <w:rPr>
          <w:rFonts w:cs="Arial"/>
        </w:rPr>
        <w:t xml:space="preserve">have </w:t>
      </w:r>
      <w:r w:rsidRPr="00806821">
        <w:rPr>
          <w:rFonts w:cs="Arial"/>
        </w:rPr>
        <w:t>any local representatives in Malta?</w:t>
      </w:r>
    </w:p>
    <w:p w14:paraId="762ACAE8" w14:textId="4B365380" w:rsidR="00585CCF" w:rsidRDefault="00AA03AF" w:rsidP="00AA03AF">
      <w:pPr>
        <w:pStyle w:val="ListParagraph"/>
        <w:numPr>
          <w:ilvl w:val="0"/>
          <w:numId w:val="44"/>
        </w:numPr>
        <w:spacing w:line="360" w:lineRule="auto"/>
        <w:contextualSpacing/>
        <w:rPr>
          <w:rFonts w:cs="Arial"/>
        </w:rPr>
      </w:pPr>
      <w:r>
        <w:rPr>
          <w:rFonts w:cs="Arial"/>
        </w:rPr>
        <w:t>What type of support is offered with such solution?</w:t>
      </w:r>
    </w:p>
    <w:p w14:paraId="6D704060" w14:textId="759A4042" w:rsidR="001F2780" w:rsidRPr="00042972" w:rsidRDefault="0012540E">
      <w:pPr>
        <w:pStyle w:val="ListParagraph"/>
        <w:numPr>
          <w:ilvl w:val="0"/>
          <w:numId w:val="44"/>
        </w:numPr>
        <w:spacing w:line="360" w:lineRule="auto"/>
        <w:contextualSpacing/>
        <w:rPr>
          <w:rFonts w:cs="Arial"/>
        </w:rPr>
      </w:pPr>
      <w:r>
        <w:rPr>
          <w:rFonts w:cs="Arial"/>
        </w:rPr>
        <w:t>What</w:t>
      </w:r>
      <w:r w:rsidR="005D3468">
        <w:rPr>
          <w:rFonts w:cs="Arial"/>
        </w:rPr>
        <w:t xml:space="preserve"> </w:t>
      </w:r>
      <w:r>
        <w:rPr>
          <w:rFonts w:cs="Arial"/>
        </w:rPr>
        <w:t xml:space="preserve">methods </w:t>
      </w:r>
      <w:r w:rsidR="005D3468">
        <w:rPr>
          <w:rFonts w:cs="Arial"/>
        </w:rPr>
        <w:t>other than Logs, Events, Metrics</w:t>
      </w:r>
      <w:r w:rsidR="00AA5830">
        <w:rPr>
          <w:rFonts w:cs="Arial"/>
        </w:rPr>
        <w:t xml:space="preserve"> and</w:t>
      </w:r>
      <w:r w:rsidR="005D3468">
        <w:rPr>
          <w:rFonts w:cs="Arial"/>
        </w:rPr>
        <w:t xml:space="preserve"> Monitoring Tools </w:t>
      </w:r>
      <w:r w:rsidR="002C74D2">
        <w:rPr>
          <w:rFonts w:cs="Arial"/>
        </w:rPr>
        <w:t>does the tool provide to get insight from sources?</w:t>
      </w:r>
    </w:p>
    <w:p w14:paraId="62B729EE" w14:textId="35F1B580" w:rsidR="00A93850" w:rsidRPr="00052C4C" w:rsidRDefault="00A93850" w:rsidP="00052C4C">
      <w:pPr>
        <w:pStyle w:val="ListParagraph"/>
        <w:rPr>
          <w:rFonts w:ascii="Tahoma" w:hAnsi="Tahoma" w:cs="Tahoma"/>
        </w:rPr>
      </w:pPr>
    </w:p>
    <w:p w14:paraId="017FBEA2" w14:textId="2412DE19" w:rsidR="00B542F0" w:rsidRDefault="00E23967" w:rsidP="00A93850">
      <w:pPr>
        <w:pStyle w:val="ListParagraph"/>
        <w:numPr>
          <w:ilvl w:val="0"/>
          <w:numId w:val="17"/>
        </w:numPr>
        <w:rPr>
          <w:rFonts w:cs="Arial"/>
          <w:b/>
        </w:rPr>
      </w:pPr>
      <w:r>
        <w:rPr>
          <w:rFonts w:cs="Arial"/>
          <w:b/>
        </w:rPr>
        <w:t>Sample of Case Scenarios</w:t>
      </w:r>
      <w:r w:rsidR="00AA03AF">
        <w:rPr>
          <w:rFonts w:cs="Arial"/>
          <w:b/>
        </w:rPr>
        <w:t xml:space="preserve"> expected to be captured through the Solution</w:t>
      </w:r>
    </w:p>
    <w:p w14:paraId="52F40827" w14:textId="77777777" w:rsidR="00E23967" w:rsidRPr="00DB5A1D" w:rsidRDefault="00E23967" w:rsidP="00DB5A1D">
      <w:pPr>
        <w:pStyle w:val="ListParagraph"/>
        <w:ind w:left="360"/>
        <w:rPr>
          <w:rFonts w:cs="Arial"/>
          <w:b/>
        </w:rPr>
      </w:pPr>
    </w:p>
    <w:p w14:paraId="1497D09A" w14:textId="03DE0579" w:rsidR="00AA03AF" w:rsidRDefault="00B542F0" w:rsidP="00AA03AF">
      <w:pPr>
        <w:pStyle w:val="ListParagraph"/>
        <w:numPr>
          <w:ilvl w:val="1"/>
          <w:numId w:val="17"/>
        </w:numPr>
        <w:spacing w:after="160" w:line="360" w:lineRule="auto"/>
        <w:ind w:left="1077" w:hanging="357"/>
        <w:contextualSpacing/>
        <w:rPr>
          <w:rFonts w:cs="Arial"/>
          <w:lang w:val="en-US"/>
        </w:rPr>
      </w:pPr>
      <w:r w:rsidRPr="00806821">
        <w:rPr>
          <w:rFonts w:cs="Arial"/>
          <w:lang w:val="en-US"/>
        </w:rPr>
        <w:t xml:space="preserve">Disk </w:t>
      </w:r>
      <w:r w:rsidR="00CE091A">
        <w:rPr>
          <w:rFonts w:cs="Arial"/>
          <w:lang w:val="en-US"/>
        </w:rPr>
        <w:t>S</w:t>
      </w:r>
      <w:r w:rsidRPr="00806821">
        <w:rPr>
          <w:rFonts w:cs="Arial"/>
          <w:lang w:val="en-US"/>
        </w:rPr>
        <w:t>pace</w:t>
      </w:r>
      <w:r w:rsidR="00CE091A">
        <w:rPr>
          <w:rFonts w:cs="Arial"/>
          <w:lang w:val="en-US"/>
        </w:rPr>
        <w:t xml:space="preserve"> / Latency</w:t>
      </w:r>
      <w:r w:rsidRPr="00806821">
        <w:rPr>
          <w:rFonts w:cs="Arial"/>
          <w:lang w:val="en-US"/>
        </w:rPr>
        <w:t xml:space="preserve">: Although a disk is at say 15% consumption, all parameters evaluated imply that based on trend, such utilization is abnormally high and needs to be </w:t>
      </w:r>
      <w:proofErr w:type="gramStart"/>
      <w:r w:rsidRPr="00806821">
        <w:rPr>
          <w:rFonts w:cs="Arial"/>
          <w:lang w:val="en-US"/>
        </w:rPr>
        <w:t>looked into</w:t>
      </w:r>
      <w:proofErr w:type="gramEnd"/>
      <w:r w:rsidRPr="00806821">
        <w:rPr>
          <w:rFonts w:cs="Arial"/>
          <w:lang w:val="en-US"/>
        </w:rPr>
        <w:t>.</w:t>
      </w:r>
    </w:p>
    <w:p w14:paraId="6095133F" w14:textId="627493DB" w:rsidR="00B542F0" w:rsidRPr="00806821" w:rsidRDefault="00B542F0" w:rsidP="00AA03AF">
      <w:pPr>
        <w:pStyle w:val="ListParagraph"/>
        <w:spacing w:after="160" w:line="360" w:lineRule="auto"/>
        <w:ind w:left="1077"/>
        <w:contextualSpacing/>
        <w:rPr>
          <w:rFonts w:cs="Arial"/>
          <w:lang w:val="en-US"/>
        </w:rPr>
      </w:pPr>
      <w:r w:rsidRPr="00806821">
        <w:rPr>
          <w:rFonts w:cs="Arial"/>
          <w:lang w:val="en-US"/>
        </w:rPr>
        <w:t xml:space="preserve">Example: </w:t>
      </w:r>
      <w:r w:rsidR="00AA03AF">
        <w:rPr>
          <w:rFonts w:cs="Arial"/>
          <w:lang w:val="en-US"/>
        </w:rPr>
        <w:t>During</w:t>
      </w:r>
      <w:r w:rsidRPr="00806821">
        <w:rPr>
          <w:rFonts w:cs="Arial"/>
          <w:lang w:val="en-US"/>
        </w:rPr>
        <w:t xml:space="preserve"> the past months, disk capacity </w:t>
      </w:r>
      <w:r w:rsidR="00AA03AF">
        <w:rPr>
          <w:rFonts w:cs="Arial"/>
          <w:lang w:val="en-US"/>
        </w:rPr>
        <w:t>varied</w:t>
      </w:r>
      <w:r w:rsidRPr="00806821">
        <w:rPr>
          <w:rFonts w:cs="Arial"/>
          <w:lang w:val="en-US"/>
        </w:rPr>
        <w:t xml:space="preserve"> between 5% and 7%. Over the past three days, it has abruptly risen to 10%, 13% and 15% respectively. Although way be</w:t>
      </w:r>
      <w:r w:rsidR="00CE091A">
        <w:rPr>
          <w:rFonts w:cs="Arial"/>
          <w:lang w:val="en-US"/>
        </w:rPr>
        <w:t>neath</w:t>
      </w:r>
      <w:r w:rsidRPr="00806821">
        <w:rPr>
          <w:rFonts w:cs="Arial"/>
          <w:lang w:val="en-US"/>
        </w:rPr>
        <w:t xml:space="preserve"> full utilization, this </w:t>
      </w:r>
      <w:r w:rsidR="00CE091A">
        <w:rPr>
          <w:rFonts w:cs="Arial"/>
          <w:lang w:val="en-US"/>
        </w:rPr>
        <w:t>would be considered as an</w:t>
      </w:r>
      <w:r w:rsidRPr="00806821">
        <w:rPr>
          <w:rFonts w:cs="Arial"/>
          <w:lang w:val="en-US"/>
        </w:rPr>
        <w:t xml:space="preserve"> abnormal behavior</w:t>
      </w:r>
      <w:r w:rsidR="00CE091A">
        <w:rPr>
          <w:rFonts w:cs="Arial"/>
          <w:lang w:val="en-US"/>
        </w:rPr>
        <w:t xml:space="preserve"> and </w:t>
      </w:r>
      <w:proofErr w:type="gramStart"/>
      <w:r w:rsidR="00CE091A">
        <w:rPr>
          <w:rFonts w:cs="Arial"/>
          <w:lang w:val="en-US"/>
        </w:rPr>
        <w:t>some kind of alert</w:t>
      </w:r>
      <w:proofErr w:type="gramEnd"/>
      <w:r w:rsidR="00CE091A">
        <w:rPr>
          <w:rFonts w:cs="Arial"/>
          <w:lang w:val="en-US"/>
        </w:rPr>
        <w:t xml:space="preserve"> needs to be triggered.</w:t>
      </w:r>
    </w:p>
    <w:p w14:paraId="66A6838A" w14:textId="2C9A0F56" w:rsidR="00721507" w:rsidRPr="00806821" w:rsidRDefault="00CE091A" w:rsidP="00AA03AF">
      <w:pPr>
        <w:pStyle w:val="ListParagraph"/>
        <w:numPr>
          <w:ilvl w:val="1"/>
          <w:numId w:val="17"/>
        </w:numPr>
        <w:spacing w:after="160" w:line="360" w:lineRule="auto"/>
        <w:ind w:left="1077" w:hanging="357"/>
        <w:contextualSpacing/>
        <w:rPr>
          <w:rFonts w:cs="Arial"/>
          <w:lang w:val="en-US"/>
        </w:rPr>
      </w:pPr>
      <w:bookmarkStart w:id="24" w:name="_Hlk19625014"/>
      <w:r>
        <w:rPr>
          <w:rFonts w:cs="Arial"/>
          <w:lang w:val="en-US"/>
        </w:rPr>
        <w:t xml:space="preserve">Network Failure: The Solution must be able to detect </w:t>
      </w:r>
      <w:r w:rsidR="00721507" w:rsidRPr="00806821">
        <w:rPr>
          <w:rFonts w:cs="Arial"/>
          <w:lang w:val="en-US"/>
        </w:rPr>
        <w:t xml:space="preserve">a configuration </w:t>
      </w:r>
      <w:r>
        <w:rPr>
          <w:rFonts w:cs="Arial"/>
          <w:lang w:val="en-US"/>
        </w:rPr>
        <w:t>error</w:t>
      </w:r>
      <w:r w:rsidR="00721507" w:rsidRPr="00806821">
        <w:rPr>
          <w:rFonts w:cs="Arial"/>
          <w:lang w:val="en-US"/>
        </w:rPr>
        <w:t xml:space="preserve"> such as an ACL</w:t>
      </w:r>
      <w:r>
        <w:rPr>
          <w:rFonts w:cs="Arial"/>
          <w:lang w:val="en-US"/>
        </w:rPr>
        <w:t xml:space="preserve"> gone wrong</w:t>
      </w:r>
      <w:r w:rsidR="00721507" w:rsidRPr="00806821">
        <w:rPr>
          <w:rFonts w:cs="Arial"/>
          <w:lang w:val="en-US"/>
        </w:rPr>
        <w:t xml:space="preserve"> or otherwise, hindering connectivity to a server and/or service.</w:t>
      </w:r>
    </w:p>
    <w:bookmarkEnd w:id="24"/>
    <w:p w14:paraId="6D120227" w14:textId="393F1286" w:rsidR="000261CF" w:rsidRPr="00806821" w:rsidRDefault="000261CF" w:rsidP="00AA03AF">
      <w:pPr>
        <w:pStyle w:val="ListParagraph"/>
        <w:numPr>
          <w:ilvl w:val="1"/>
          <w:numId w:val="17"/>
        </w:numPr>
        <w:spacing w:after="160" w:line="360" w:lineRule="auto"/>
        <w:ind w:left="1077" w:hanging="357"/>
        <w:contextualSpacing/>
        <w:rPr>
          <w:rFonts w:cs="Arial"/>
          <w:lang w:val="en-US"/>
        </w:rPr>
      </w:pPr>
      <w:r w:rsidRPr="00806821">
        <w:rPr>
          <w:rFonts w:cs="Arial"/>
          <w:lang w:val="en-US"/>
        </w:rPr>
        <w:t xml:space="preserve">Network </w:t>
      </w:r>
      <w:r w:rsidR="00CE091A">
        <w:rPr>
          <w:rFonts w:cs="Arial"/>
          <w:lang w:val="en-US"/>
        </w:rPr>
        <w:t>U</w:t>
      </w:r>
      <w:r w:rsidRPr="00806821">
        <w:rPr>
          <w:rFonts w:cs="Arial"/>
          <w:lang w:val="en-US"/>
        </w:rPr>
        <w:t>tilization</w:t>
      </w:r>
      <w:r w:rsidR="00CE091A">
        <w:rPr>
          <w:rFonts w:cs="Arial"/>
          <w:lang w:val="en-US"/>
        </w:rPr>
        <w:t xml:space="preserve"> / Latency</w:t>
      </w:r>
      <w:r w:rsidRPr="00806821">
        <w:rPr>
          <w:rFonts w:cs="Arial"/>
          <w:lang w:val="en-US"/>
        </w:rPr>
        <w:t xml:space="preserve">: Link is normally used at an average of 40%. </w:t>
      </w:r>
      <w:r w:rsidR="00AA03AF" w:rsidRPr="00806821">
        <w:rPr>
          <w:rFonts w:cs="Arial"/>
          <w:lang w:val="en-US"/>
        </w:rPr>
        <w:t>Suddenly</w:t>
      </w:r>
      <w:r w:rsidRPr="00806821">
        <w:rPr>
          <w:rFonts w:cs="Arial"/>
          <w:lang w:val="en-US"/>
        </w:rPr>
        <w:t>, while ping is still successful, network traffic is at 0%.</w:t>
      </w:r>
      <w:r w:rsidR="00CE091A">
        <w:rPr>
          <w:rFonts w:cs="Arial"/>
          <w:lang w:val="en-US"/>
        </w:rPr>
        <w:t xml:space="preserve"> </w:t>
      </w:r>
      <w:r w:rsidRPr="00806821">
        <w:rPr>
          <w:rFonts w:cs="Arial"/>
          <w:lang w:val="en-US"/>
        </w:rPr>
        <w:t>Conversely, the same needs to be alerted when network traffic rises above average, e.g. goes at 80%</w:t>
      </w:r>
      <w:r w:rsidR="00CE091A">
        <w:rPr>
          <w:rFonts w:cs="Arial"/>
          <w:lang w:val="en-US"/>
        </w:rPr>
        <w:t>.</w:t>
      </w:r>
    </w:p>
    <w:p w14:paraId="09D5CF6D" w14:textId="205CDCF8" w:rsidR="00860177" w:rsidRPr="00806821" w:rsidRDefault="00CE091A" w:rsidP="00AA03AF">
      <w:pPr>
        <w:pStyle w:val="ListParagraph"/>
        <w:numPr>
          <w:ilvl w:val="1"/>
          <w:numId w:val="17"/>
        </w:numPr>
        <w:spacing w:line="360" w:lineRule="auto"/>
        <w:ind w:left="1077" w:hanging="357"/>
        <w:rPr>
          <w:rFonts w:cs="Arial"/>
          <w:lang w:val="en-US"/>
        </w:rPr>
      </w:pPr>
      <w:r>
        <w:rPr>
          <w:rFonts w:cs="Arial"/>
          <w:lang w:val="en-US"/>
        </w:rPr>
        <w:t xml:space="preserve">Server Utilization: </w:t>
      </w:r>
      <w:r w:rsidR="00223458" w:rsidRPr="00806821">
        <w:rPr>
          <w:rFonts w:cs="Arial"/>
          <w:lang w:val="en-US"/>
        </w:rPr>
        <w:t xml:space="preserve">Drastic increase or decrease in demand </w:t>
      </w:r>
      <w:r w:rsidR="00E209B9" w:rsidRPr="00806821">
        <w:rPr>
          <w:rFonts w:cs="Arial"/>
          <w:lang w:val="en-US"/>
        </w:rPr>
        <w:t>of a specific server/service.</w:t>
      </w:r>
    </w:p>
    <w:p w14:paraId="6F4B4494" w14:textId="110385A3" w:rsidR="00CB0C90" w:rsidRPr="00806821" w:rsidRDefault="00832656" w:rsidP="00AA03AF">
      <w:pPr>
        <w:pStyle w:val="ListParagraph"/>
        <w:numPr>
          <w:ilvl w:val="1"/>
          <w:numId w:val="17"/>
        </w:numPr>
        <w:spacing w:line="360" w:lineRule="auto"/>
        <w:ind w:left="1077" w:hanging="357"/>
        <w:rPr>
          <w:rFonts w:cs="Arial"/>
          <w:lang w:val="en-US"/>
        </w:rPr>
      </w:pPr>
      <w:r w:rsidRPr="00806821">
        <w:rPr>
          <w:rFonts w:cs="Arial"/>
          <w:lang w:val="en-US"/>
        </w:rPr>
        <w:t xml:space="preserve">Backup </w:t>
      </w:r>
      <w:r w:rsidR="00CE091A">
        <w:rPr>
          <w:rFonts w:cs="Arial"/>
          <w:lang w:val="en-US"/>
        </w:rPr>
        <w:t>T</w:t>
      </w:r>
      <w:r w:rsidRPr="00806821">
        <w:rPr>
          <w:rFonts w:cs="Arial"/>
          <w:lang w:val="en-US"/>
        </w:rPr>
        <w:t xml:space="preserve">ime: Backup </w:t>
      </w:r>
      <w:r w:rsidR="00CE091A">
        <w:rPr>
          <w:rFonts w:cs="Arial"/>
          <w:lang w:val="en-US"/>
        </w:rPr>
        <w:t>T</w:t>
      </w:r>
      <w:r w:rsidRPr="00806821">
        <w:rPr>
          <w:rFonts w:cs="Arial"/>
          <w:lang w:val="en-US"/>
        </w:rPr>
        <w:t xml:space="preserve">ime </w:t>
      </w:r>
      <w:r w:rsidR="00CE091A">
        <w:rPr>
          <w:rFonts w:cs="Arial"/>
          <w:lang w:val="en-US"/>
        </w:rPr>
        <w:t xml:space="preserve">of a server is </w:t>
      </w:r>
      <w:r w:rsidRPr="00806821">
        <w:rPr>
          <w:rFonts w:cs="Arial"/>
          <w:lang w:val="en-US"/>
        </w:rPr>
        <w:t xml:space="preserve">increased beyond or decreased way beyond average (when compared to trend). </w:t>
      </w:r>
    </w:p>
    <w:p w14:paraId="2B586A22" w14:textId="15BA7320" w:rsidR="00052F45" w:rsidRPr="00806821" w:rsidRDefault="00CE091A" w:rsidP="00AA03AF">
      <w:pPr>
        <w:pStyle w:val="ListParagraph"/>
        <w:numPr>
          <w:ilvl w:val="1"/>
          <w:numId w:val="17"/>
        </w:numPr>
        <w:spacing w:line="360" w:lineRule="auto"/>
        <w:ind w:left="1077" w:hanging="357"/>
        <w:contextualSpacing/>
        <w:rPr>
          <w:rFonts w:cs="Arial"/>
          <w:lang w:val="en-US"/>
        </w:rPr>
      </w:pPr>
      <w:r>
        <w:rPr>
          <w:rFonts w:cs="Arial"/>
          <w:lang w:val="en-US"/>
        </w:rPr>
        <w:t xml:space="preserve">Service Monitoring: </w:t>
      </w:r>
      <w:r w:rsidR="00052F45" w:rsidRPr="00806821">
        <w:rPr>
          <w:rFonts w:cs="Arial"/>
          <w:lang w:val="en-US"/>
        </w:rPr>
        <w:t xml:space="preserve">Domain Controller ‘A’ and ‘B’ </w:t>
      </w:r>
      <w:r>
        <w:rPr>
          <w:rFonts w:cs="Arial"/>
          <w:lang w:val="en-US"/>
        </w:rPr>
        <w:t xml:space="preserve">are </w:t>
      </w:r>
      <w:r w:rsidR="00052F45" w:rsidRPr="00806821">
        <w:rPr>
          <w:rFonts w:cs="Arial"/>
          <w:lang w:val="en-US"/>
        </w:rPr>
        <w:t xml:space="preserve">online – instating DC ‘C’ in same domain. All FSMO roles moved to be serviced by ‘A’ and ‘C’. When demoting DC ‘B’, users were hindered </w:t>
      </w:r>
      <w:r>
        <w:rPr>
          <w:rFonts w:cs="Arial"/>
          <w:lang w:val="en-US"/>
        </w:rPr>
        <w:t>from</w:t>
      </w:r>
      <w:r w:rsidR="00052F45" w:rsidRPr="00806821">
        <w:rPr>
          <w:rFonts w:cs="Arial"/>
          <w:lang w:val="en-US"/>
        </w:rPr>
        <w:t xml:space="preserve"> log</w:t>
      </w:r>
      <w:r>
        <w:rPr>
          <w:rFonts w:cs="Arial"/>
          <w:lang w:val="en-US"/>
        </w:rPr>
        <w:t>ging</w:t>
      </w:r>
      <w:r w:rsidR="00052F45" w:rsidRPr="00806821">
        <w:rPr>
          <w:rFonts w:cs="Arial"/>
          <w:lang w:val="en-US"/>
        </w:rPr>
        <w:t xml:space="preserve"> </w:t>
      </w:r>
      <w:r>
        <w:rPr>
          <w:rFonts w:cs="Arial"/>
          <w:lang w:val="en-US"/>
        </w:rPr>
        <w:t xml:space="preserve">on </w:t>
      </w:r>
      <w:r w:rsidR="00052F45" w:rsidRPr="00806821">
        <w:rPr>
          <w:rFonts w:cs="Arial"/>
          <w:lang w:val="en-US"/>
        </w:rPr>
        <w:t xml:space="preserve">to </w:t>
      </w:r>
      <w:r>
        <w:rPr>
          <w:rFonts w:cs="Arial"/>
          <w:lang w:val="en-US"/>
        </w:rPr>
        <w:t xml:space="preserve">a </w:t>
      </w:r>
      <w:r w:rsidR="00052F45" w:rsidRPr="00806821">
        <w:rPr>
          <w:rFonts w:cs="Arial"/>
          <w:lang w:val="en-US"/>
        </w:rPr>
        <w:t>specific application, most probably due to a hard-coded link towards DC ‘B’</w:t>
      </w:r>
      <w:r>
        <w:rPr>
          <w:rFonts w:cs="Arial"/>
          <w:lang w:val="en-US"/>
        </w:rPr>
        <w:t>.</w:t>
      </w:r>
    </w:p>
    <w:p w14:paraId="7D0B9F17" w14:textId="6D4CE2B8" w:rsidR="0040593B" w:rsidRPr="00806821" w:rsidRDefault="00CE091A" w:rsidP="00AA03AF">
      <w:pPr>
        <w:pStyle w:val="ListParagraph"/>
        <w:numPr>
          <w:ilvl w:val="1"/>
          <w:numId w:val="17"/>
        </w:numPr>
        <w:spacing w:after="160" w:line="360" w:lineRule="auto"/>
        <w:ind w:left="1077" w:hanging="357"/>
        <w:contextualSpacing/>
        <w:rPr>
          <w:rFonts w:cs="Arial"/>
          <w:lang w:val="en-US"/>
        </w:rPr>
      </w:pPr>
      <w:r>
        <w:rPr>
          <w:rFonts w:cs="Arial"/>
          <w:lang w:val="en-US"/>
        </w:rPr>
        <w:t xml:space="preserve">Service Monitoring: A </w:t>
      </w:r>
      <w:r w:rsidR="0040593B" w:rsidRPr="00806821">
        <w:rPr>
          <w:rFonts w:cs="Arial"/>
          <w:lang w:val="en-US"/>
        </w:rPr>
        <w:t>Load Balancer not balancing requests properly, and therefore sending the majority if not all requests to a single server.</w:t>
      </w:r>
    </w:p>
    <w:p w14:paraId="7EB2959F" w14:textId="65489D8B" w:rsidR="00397BA0" w:rsidRPr="00DB5A1D" w:rsidRDefault="00CE091A" w:rsidP="00AA03AF">
      <w:pPr>
        <w:pStyle w:val="ListParagraph"/>
        <w:numPr>
          <w:ilvl w:val="1"/>
          <w:numId w:val="17"/>
        </w:numPr>
        <w:spacing w:line="360" w:lineRule="auto"/>
        <w:ind w:left="1077" w:hanging="357"/>
        <w:rPr>
          <w:rFonts w:cs="Arial"/>
        </w:rPr>
      </w:pPr>
      <w:r>
        <w:rPr>
          <w:rFonts w:cs="Arial"/>
          <w:lang w:val="en-US"/>
        </w:rPr>
        <w:t xml:space="preserve">Service Monitoring: </w:t>
      </w:r>
      <w:proofErr w:type="gramStart"/>
      <w:r w:rsidR="00E61F5C" w:rsidRPr="00DB5A1D">
        <w:rPr>
          <w:rFonts w:cs="Arial"/>
        </w:rPr>
        <w:t>A number of</w:t>
      </w:r>
      <w:proofErr w:type="gramEnd"/>
      <w:r w:rsidR="00E61F5C" w:rsidRPr="00DB5A1D">
        <w:rPr>
          <w:rFonts w:cs="Arial"/>
        </w:rPr>
        <w:t xml:space="preserve"> users are </w:t>
      </w:r>
      <w:r>
        <w:rPr>
          <w:rFonts w:cs="Arial"/>
        </w:rPr>
        <w:t xml:space="preserve">unbale from </w:t>
      </w:r>
      <w:r w:rsidR="00E61F5C" w:rsidRPr="00DB5A1D">
        <w:rPr>
          <w:rFonts w:cs="Arial"/>
        </w:rPr>
        <w:t>log</w:t>
      </w:r>
      <w:r>
        <w:rPr>
          <w:rFonts w:cs="Arial"/>
        </w:rPr>
        <w:t>ging</w:t>
      </w:r>
      <w:r w:rsidR="00F00D42" w:rsidRPr="00DB5A1D">
        <w:rPr>
          <w:rFonts w:cs="Arial"/>
        </w:rPr>
        <w:t xml:space="preserve"> </w:t>
      </w:r>
      <w:r>
        <w:rPr>
          <w:rFonts w:cs="Arial"/>
        </w:rPr>
        <w:t xml:space="preserve">on </w:t>
      </w:r>
      <w:r w:rsidR="00F00D42" w:rsidRPr="00DB5A1D">
        <w:rPr>
          <w:rFonts w:cs="Arial"/>
        </w:rPr>
        <w:t>a specific website, the culprit being something in the backend which is malfunctioning, such as a</w:t>
      </w:r>
      <w:r w:rsidR="00BA6A88" w:rsidRPr="00DB5A1D">
        <w:rPr>
          <w:rFonts w:cs="Arial"/>
        </w:rPr>
        <w:t xml:space="preserve"> Domain Controller or SQL DB.</w:t>
      </w:r>
    </w:p>
    <w:p w14:paraId="66AEDBD0" w14:textId="2DD0C8DF" w:rsidR="0029397D" w:rsidRPr="00ED41DE" w:rsidRDefault="00CE091A" w:rsidP="00AA03AF">
      <w:pPr>
        <w:pStyle w:val="ListParagraph"/>
        <w:numPr>
          <w:ilvl w:val="1"/>
          <w:numId w:val="17"/>
        </w:numPr>
        <w:spacing w:line="360" w:lineRule="auto"/>
        <w:ind w:left="1077" w:hanging="357"/>
      </w:pPr>
      <w:r>
        <w:rPr>
          <w:rFonts w:cs="Arial"/>
          <w:lang w:val="en-US"/>
        </w:rPr>
        <w:t xml:space="preserve">Service Monitoring: </w:t>
      </w:r>
      <w:proofErr w:type="gramStart"/>
      <w:r w:rsidR="00397BA0" w:rsidRPr="00806821">
        <w:rPr>
          <w:rFonts w:cs="Arial"/>
        </w:rPr>
        <w:t>A large number of</w:t>
      </w:r>
      <w:proofErr w:type="gramEnd"/>
      <w:r w:rsidR="00397BA0" w:rsidRPr="00806821">
        <w:rPr>
          <w:rFonts w:cs="Arial"/>
        </w:rPr>
        <w:t xml:space="preserve"> users out of the norm are accessing a specific service</w:t>
      </w:r>
      <w:r>
        <w:rPr>
          <w:rFonts w:cs="Arial"/>
        </w:rPr>
        <w:t>.</w:t>
      </w:r>
    </w:p>
    <w:p w14:paraId="367C3B6E" w14:textId="3DB6D1A7" w:rsidR="001B72B1" w:rsidRPr="00806821" w:rsidRDefault="00CE091A" w:rsidP="00AA03AF">
      <w:pPr>
        <w:pStyle w:val="ListParagraph"/>
        <w:numPr>
          <w:ilvl w:val="1"/>
          <w:numId w:val="17"/>
        </w:numPr>
        <w:spacing w:line="360" w:lineRule="auto"/>
        <w:ind w:left="1077" w:hanging="357"/>
        <w:rPr>
          <w:rFonts w:cs="Arial"/>
          <w:color w:val="FF0000"/>
        </w:rPr>
      </w:pPr>
      <w:r>
        <w:rPr>
          <w:rFonts w:cs="Arial"/>
          <w:lang w:val="en-US"/>
        </w:rPr>
        <w:t xml:space="preserve">Service Monitoring: </w:t>
      </w:r>
      <w:r w:rsidR="00301658" w:rsidRPr="00806821">
        <w:rPr>
          <w:rFonts w:cs="Arial"/>
        </w:rPr>
        <w:t xml:space="preserve">A specific service is being impacted </w:t>
      </w:r>
      <w:r w:rsidR="00784F24" w:rsidRPr="00806821">
        <w:rPr>
          <w:rFonts w:cs="Arial"/>
        </w:rPr>
        <w:t>because of a specific TCP port being denied access</w:t>
      </w:r>
      <w:r w:rsidR="000B4458" w:rsidRPr="00806821">
        <w:rPr>
          <w:rFonts w:cs="Arial"/>
        </w:rPr>
        <w:t>, following a change in the network layer.</w:t>
      </w:r>
    </w:p>
    <w:p w14:paraId="2E25FFCE" w14:textId="77777777" w:rsidR="00CE091A" w:rsidRPr="000528AF" w:rsidRDefault="00CE091A" w:rsidP="00052C4C">
      <w:pPr>
        <w:rPr>
          <w:color w:val="FF0000"/>
        </w:rPr>
      </w:pPr>
    </w:p>
    <w:p w14:paraId="52FB049C" w14:textId="77777777" w:rsidR="00F465EE" w:rsidRDefault="001B72B1" w:rsidP="00F465EE">
      <w:pPr>
        <w:pStyle w:val="ListParagraph"/>
        <w:numPr>
          <w:ilvl w:val="0"/>
          <w:numId w:val="17"/>
        </w:numPr>
        <w:spacing w:after="200" w:line="276" w:lineRule="auto"/>
        <w:contextualSpacing/>
        <w:rPr>
          <w:rFonts w:cs="Arial"/>
          <w:b/>
        </w:rPr>
      </w:pPr>
      <w:r>
        <w:rPr>
          <w:rFonts w:cs="Arial"/>
          <w:b/>
        </w:rPr>
        <w:t xml:space="preserve">Online Information, </w:t>
      </w:r>
      <w:r w:rsidR="00A63F6F">
        <w:rPr>
          <w:rFonts w:cs="Arial"/>
          <w:b/>
        </w:rPr>
        <w:t>Demo &amp; Case Studies</w:t>
      </w:r>
      <w:r w:rsidR="00F465EE" w:rsidRPr="006E37BD">
        <w:rPr>
          <w:rFonts w:cs="Arial"/>
          <w:b/>
        </w:rPr>
        <w:t xml:space="preserve"> </w:t>
      </w:r>
    </w:p>
    <w:p w14:paraId="02ECBC4D" w14:textId="77777777" w:rsidR="00F40050" w:rsidRDefault="00F40050" w:rsidP="007527F9">
      <w:pPr>
        <w:pStyle w:val="ListParagraph"/>
        <w:spacing w:after="200" w:line="276" w:lineRule="auto"/>
        <w:contextualSpacing/>
        <w:rPr>
          <w:rFonts w:cs="Arial"/>
          <w:b/>
        </w:rPr>
      </w:pPr>
    </w:p>
    <w:p w14:paraId="4F009177" w14:textId="77777777" w:rsidR="00F40050" w:rsidRPr="007527F9" w:rsidRDefault="00F40050" w:rsidP="007527F9">
      <w:pPr>
        <w:pStyle w:val="ListParagraph"/>
        <w:spacing w:after="200" w:line="276" w:lineRule="auto"/>
        <w:ind w:left="360"/>
        <w:contextualSpacing/>
        <w:rPr>
          <w:rFonts w:cs="Arial"/>
        </w:rPr>
      </w:pPr>
      <w:r w:rsidRPr="007527F9">
        <w:rPr>
          <w:rFonts w:cs="Arial"/>
        </w:rPr>
        <w:t xml:space="preserve">Supplier to provide the following, if available: </w:t>
      </w:r>
    </w:p>
    <w:p w14:paraId="101B90D4" w14:textId="45656139" w:rsidR="00E33693" w:rsidRDefault="00F465EE" w:rsidP="00F465EE">
      <w:pPr>
        <w:numPr>
          <w:ilvl w:val="0"/>
          <w:numId w:val="34"/>
        </w:numPr>
        <w:spacing w:line="300" w:lineRule="atLeast"/>
        <w:rPr>
          <w:rFonts w:eastAsia="Batang"/>
        </w:rPr>
      </w:pPr>
      <w:r w:rsidRPr="00E33502">
        <w:rPr>
          <w:rFonts w:cs="Arial"/>
        </w:rPr>
        <w:t>Any reference to online information on the solution, including possibl</w:t>
      </w:r>
      <w:r w:rsidR="00E75FD1">
        <w:rPr>
          <w:rFonts w:cs="Arial"/>
        </w:rPr>
        <w:t>e</w:t>
      </w:r>
      <w:r w:rsidRPr="00E33502">
        <w:rPr>
          <w:rFonts w:cs="Arial"/>
        </w:rPr>
        <w:t xml:space="preserve"> access to a demo version of the solution</w:t>
      </w:r>
      <w:r>
        <w:rPr>
          <w:rFonts w:cs="Arial"/>
        </w:rPr>
        <w:t xml:space="preserve">. </w:t>
      </w:r>
      <w:r>
        <w:rPr>
          <w:rFonts w:eastAsia="Batang"/>
        </w:rPr>
        <w:t xml:space="preserve">Interested parties are encouraged to note their availability to give a presentation of their </w:t>
      </w:r>
      <w:r w:rsidR="001B72B1">
        <w:rPr>
          <w:rFonts w:eastAsia="Batang"/>
        </w:rPr>
        <w:t>Solution</w:t>
      </w:r>
      <w:r>
        <w:rPr>
          <w:rFonts w:eastAsia="Batang"/>
        </w:rPr>
        <w:t xml:space="preserve"> offering as a follow-up to this RFI. </w:t>
      </w:r>
    </w:p>
    <w:p w14:paraId="2CD99017" w14:textId="4563E654" w:rsidR="00322C75" w:rsidRPr="00052C4C" w:rsidRDefault="00F465EE" w:rsidP="00E33693">
      <w:pPr>
        <w:numPr>
          <w:ilvl w:val="0"/>
          <w:numId w:val="34"/>
        </w:numPr>
        <w:spacing w:line="300" w:lineRule="atLeast"/>
        <w:rPr>
          <w:rFonts w:cs="Arial"/>
          <w:b/>
        </w:rPr>
      </w:pPr>
      <w:r w:rsidRPr="00E33502">
        <w:rPr>
          <w:rFonts w:cs="Arial"/>
        </w:rPr>
        <w:t>Some case studies that reflect the requirements set out in this document, preferably</w:t>
      </w:r>
      <w:r w:rsidR="00AF12FC">
        <w:rPr>
          <w:rFonts w:cs="Arial"/>
        </w:rPr>
        <w:t xml:space="preserve"> but not limited </w:t>
      </w:r>
      <w:r w:rsidR="00052C4C">
        <w:rPr>
          <w:rFonts w:cs="Arial"/>
        </w:rPr>
        <w:t>to</w:t>
      </w:r>
      <w:r w:rsidR="00052C4C" w:rsidRPr="00E33502">
        <w:rPr>
          <w:rFonts w:cs="Arial"/>
        </w:rPr>
        <w:t xml:space="preserve"> in</w:t>
      </w:r>
      <w:r w:rsidRPr="00E33502">
        <w:rPr>
          <w:rFonts w:cs="Arial"/>
        </w:rPr>
        <w:t xml:space="preserve"> Malta or in the EU, where th</w:t>
      </w:r>
      <w:r w:rsidR="00DB5D77">
        <w:rPr>
          <w:rFonts w:cs="Arial"/>
        </w:rPr>
        <w:t>e solution has been implemented.</w:t>
      </w:r>
    </w:p>
    <w:p w14:paraId="33B82F72" w14:textId="77777777" w:rsidR="003F2AD6" w:rsidRPr="008E2F53" w:rsidRDefault="003F2AD6" w:rsidP="003F2AD6">
      <w:pPr>
        <w:pStyle w:val="SectionHeader"/>
      </w:pPr>
      <w:bookmarkStart w:id="25" w:name="_Toc22625471"/>
      <w:bookmarkEnd w:id="20"/>
      <w:bookmarkEnd w:id="21"/>
      <w:bookmarkEnd w:id="22"/>
      <w:r>
        <w:t>Annex A - Service Provider</w:t>
      </w:r>
      <w:r w:rsidRPr="008E2F53">
        <w:t xml:space="preserve"> Information Form</w:t>
      </w:r>
      <w:bookmarkEnd w:id="25"/>
    </w:p>
    <w:p w14:paraId="3C00E867" w14:textId="77777777" w:rsidR="003F2AD6" w:rsidRPr="001E4C92" w:rsidRDefault="003F2AD6" w:rsidP="003F2AD6">
      <w:pPr>
        <w:pStyle w:val="Norm"/>
        <w:spacing w:after="0"/>
        <w:rPr>
          <w:rFonts w:cs="Arial"/>
        </w:rPr>
      </w:pPr>
      <w:r>
        <w:rPr>
          <w:rFonts w:cs="Arial"/>
        </w:rPr>
        <w:t>Interested parties are requested to complete t</w:t>
      </w:r>
      <w:r w:rsidRPr="001E4C92">
        <w:rPr>
          <w:rFonts w:cs="Arial"/>
        </w:rPr>
        <w:t xml:space="preserve">his </w:t>
      </w:r>
      <w:r>
        <w:rPr>
          <w:rFonts w:cs="Arial"/>
        </w:rPr>
        <w:t xml:space="preserve">Service Provider </w:t>
      </w:r>
      <w:r w:rsidRPr="001E4C92">
        <w:rPr>
          <w:rFonts w:cs="Arial"/>
        </w:rPr>
        <w:t xml:space="preserve">Information </w:t>
      </w:r>
      <w:r>
        <w:rPr>
          <w:rFonts w:cs="Arial"/>
        </w:rPr>
        <w:t xml:space="preserve">Form </w:t>
      </w:r>
      <w:r w:rsidRPr="001E4C92">
        <w:rPr>
          <w:rFonts w:cs="Arial"/>
        </w:rPr>
        <w:t xml:space="preserve">to provide </w:t>
      </w:r>
      <w:r>
        <w:rPr>
          <w:rFonts w:cs="Arial"/>
        </w:rPr>
        <w:t>MITA</w:t>
      </w:r>
      <w:r w:rsidRPr="001E4C92">
        <w:rPr>
          <w:rFonts w:cs="Arial"/>
        </w:rPr>
        <w:t xml:space="preserve"> with </w:t>
      </w:r>
      <w:r>
        <w:rPr>
          <w:rFonts w:cs="Arial"/>
        </w:rPr>
        <w:t xml:space="preserve">information on their organisation and include it with their submission.  </w:t>
      </w:r>
      <w:r w:rsidRPr="001E4C92">
        <w:rPr>
          <w:rFonts w:cs="Arial"/>
        </w:rPr>
        <w:t xml:space="preserve">  </w:t>
      </w:r>
    </w:p>
    <w:p w14:paraId="09E095E8" w14:textId="77777777" w:rsidR="003F2AD6" w:rsidRDefault="003F2AD6" w:rsidP="003F2AD6">
      <w:pPr>
        <w:pStyle w:val="Norm"/>
        <w:spacing w:after="0"/>
        <w:rPr>
          <w:rFonts w:cs="Arial"/>
        </w:rPr>
      </w:pPr>
    </w:p>
    <w:p w14:paraId="07E39AA2" w14:textId="77777777" w:rsidR="003F2AD6" w:rsidRPr="00C708F7" w:rsidRDefault="003F2AD6" w:rsidP="003F2AD6">
      <w:pPr>
        <w:rPr>
          <w:rFonts w:ascii="Arial Narrow" w:hAnsi="Arial Narrow" w:cs="Arial"/>
          <w:b/>
          <w:bCs/>
          <w:iCs/>
          <w:sz w:val="22"/>
          <w:szCs w:val="22"/>
        </w:rPr>
      </w:pPr>
      <w:r w:rsidRPr="00C708F7">
        <w:rPr>
          <w:rFonts w:ascii="Arial Narrow" w:hAnsi="Arial Narrow" w:cs="Arial"/>
          <w:b/>
          <w:bCs/>
          <w:iCs/>
          <w:sz w:val="22"/>
          <w:szCs w:val="22"/>
        </w:rPr>
        <w:t>Company Information</w:t>
      </w:r>
    </w:p>
    <w:p w14:paraId="41AFF8EA" w14:textId="77777777" w:rsidR="003F2AD6" w:rsidRPr="00C708F7" w:rsidRDefault="003F2AD6" w:rsidP="003F2AD6">
      <w:pPr>
        <w:rPr>
          <w:rFonts w:ascii="Arial Narrow" w:hAnsi="Arial Narrow" w:cs="Arial"/>
          <w:b/>
          <w:bCs/>
          <w:iCs/>
        </w:rPr>
      </w:pPr>
    </w:p>
    <w:tbl>
      <w:tblPr>
        <w:tblW w:w="9214" w:type="dxa"/>
        <w:tblInd w:w="108" w:type="dxa"/>
        <w:tblLayout w:type="fixed"/>
        <w:tblLook w:val="0000" w:firstRow="0" w:lastRow="0" w:firstColumn="0" w:lastColumn="0" w:noHBand="0" w:noVBand="0"/>
      </w:tblPr>
      <w:tblGrid>
        <w:gridCol w:w="709"/>
        <w:gridCol w:w="4394"/>
        <w:gridCol w:w="4111"/>
      </w:tblGrid>
      <w:tr w:rsidR="003F2AD6" w:rsidRPr="001E4C92" w14:paraId="77176144" w14:textId="77777777" w:rsidTr="000C2A1E">
        <w:trPr>
          <w:cantSplit/>
        </w:trPr>
        <w:tc>
          <w:tcPr>
            <w:tcW w:w="709" w:type="dxa"/>
            <w:tcBorders>
              <w:top w:val="single" w:sz="6" w:space="0" w:color="auto"/>
              <w:left w:val="single" w:sz="6" w:space="0" w:color="auto"/>
              <w:right w:val="single" w:sz="6" w:space="0" w:color="auto"/>
            </w:tcBorders>
          </w:tcPr>
          <w:p w14:paraId="16ED0E77"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1F509C76" w14:textId="77777777" w:rsidR="003F2AD6" w:rsidRPr="001E4C92" w:rsidRDefault="003F2AD6" w:rsidP="000C2A1E">
            <w:pPr>
              <w:spacing w:beforeLines="60" w:before="144" w:afterLines="60" w:after="144"/>
              <w:rPr>
                <w:rFonts w:cs="Arial"/>
              </w:rPr>
            </w:pPr>
            <w:r>
              <w:rPr>
                <w:rFonts w:cs="Arial"/>
              </w:rPr>
              <w:t>N</w:t>
            </w:r>
            <w:r w:rsidRPr="001E4C92">
              <w:rPr>
                <w:rFonts w:cs="Arial"/>
              </w:rPr>
              <w:t xml:space="preserve">ame of Company </w:t>
            </w:r>
          </w:p>
        </w:tc>
        <w:tc>
          <w:tcPr>
            <w:tcW w:w="4111" w:type="dxa"/>
            <w:tcBorders>
              <w:top w:val="single" w:sz="6" w:space="0" w:color="auto"/>
              <w:left w:val="single" w:sz="6" w:space="0" w:color="auto"/>
              <w:bottom w:val="single" w:sz="6" w:space="0" w:color="auto"/>
              <w:right w:val="single" w:sz="6" w:space="0" w:color="auto"/>
            </w:tcBorders>
          </w:tcPr>
          <w:p w14:paraId="728F1B4E" w14:textId="77777777" w:rsidR="003F2AD6" w:rsidRPr="001E4C92" w:rsidRDefault="003F2AD6" w:rsidP="000C2A1E">
            <w:pPr>
              <w:spacing w:beforeLines="60" w:before="144" w:afterLines="60" w:after="144"/>
              <w:rPr>
                <w:rFonts w:cs="Arial"/>
              </w:rPr>
            </w:pPr>
          </w:p>
        </w:tc>
      </w:tr>
      <w:tr w:rsidR="003F2AD6" w:rsidRPr="001E4C92" w14:paraId="70D2CD61" w14:textId="77777777" w:rsidTr="000C2A1E">
        <w:trPr>
          <w:cantSplit/>
          <w:trHeight w:val="1608"/>
        </w:trPr>
        <w:tc>
          <w:tcPr>
            <w:tcW w:w="709" w:type="dxa"/>
            <w:tcBorders>
              <w:top w:val="single" w:sz="6" w:space="0" w:color="auto"/>
              <w:left w:val="single" w:sz="6" w:space="0" w:color="auto"/>
              <w:bottom w:val="single" w:sz="6" w:space="0" w:color="auto"/>
              <w:right w:val="single" w:sz="6" w:space="0" w:color="auto"/>
            </w:tcBorders>
          </w:tcPr>
          <w:p w14:paraId="56FB5720"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034A5659" w14:textId="77777777" w:rsidR="003F2AD6" w:rsidRPr="001E4C92" w:rsidRDefault="003F2AD6" w:rsidP="000C2A1E">
            <w:pPr>
              <w:spacing w:beforeLines="60" w:before="144" w:afterLines="60" w:after="144"/>
              <w:rPr>
                <w:rFonts w:cs="Arial"/>
              </w:rPr>
            </w:pPr>
            <w:r w:rsidRPr="001E4C92">
              <w:rPr>
                <w:rFonts w:cs="Arial"/>
              </w:rPr>
              <w:t>Address</w:t>
            </w:r>
          </w:p>
        </w:tc>
        <w:tc>
          <w:tcPr>
            <w:tcW w:w="4111" w:type="dxa"/>
            <w:tcBorders>
              <w:top w:val="single" w:sz="6" w:space="0" w:color="auto"/>
              <w:left w:val="single" w:sz="6" w:space="0" w:color="auto"/>
              <w:bottom w:val="single" w:sz="6" w:space="0" w:color="auto"/>
              <w:right w:val="single" w:sz="6" w:space="0" w:color="auto"/>
            </w:tcBorders>
          </w:tcPr>
          <w:p w14:paraId="55DF4123" w14:textId="77777777" w:rsidR="003F2AD6" w:rsidRPr="001E4C92" w:rsidRDefault="003F2AD6" w:rsidP="000C2A1E">
            <w:pPr>
              <w:spacing w:beforeLines="60" w:before="144" w:afterLines="60" w:after="144"/>
              <w:rPr>
                <w:rFonts w:cs="Arial"/>
              </w:rPr>
            </w:pPr>
          </w:p>
        </w:tc>
      </w:tr>
      <w:tr w:rsidR="003F2AD6" w:rsidRPr="001E4C92" w14:paraId="6ABCC91B" w14:textId="77777777" w:rsidTr="000C2A1E">
        <w:trPr>
          <w:cantSplit/>
        </w:trPr>
        <w:tc>
          <w:tcPr>
            <w:tcW w:w="709" w:type="dxa"/>
            <w:tcBorders>
              <w:top w:val="single" w:sz="6" w:space="0" w:color="auto"/>
              <w:left w:val="single" w:sz="6" w:space="0" w:color="auto"/>
              <w:bottom w:val="single" w:sz="6" w:space="0" w:color="auto"/>
              <w:right w:val="single" w:sz="6" w:space="0" w:color="auto"/>
            </w:tcBorders>
          </w:tcPr>
          <w:p w14:paraId="621E0822"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352AF0F8" w14:textId="77777777" w:rsidR="003F2AD6" w:rsidRPr="001E4C92" w:rsidRDefault="003F2AD6" w:rsidP="000C2A1E">
            <w:pPr>
              <w:spacing w:beforeLines="60" w:before="144" w:afterLines="60" w:after="144"/>
              <w:rPr>
                <w:rFonts w:cs="Arial"/>
              </w:rPr>
            </w:pPr>
            <w:r w:rsidRPr="001E4C92">
              <w:rPr>
                <w:rFonts w:cs="Arial"/>
              </w:rPr>
              <w:t>Date company was founded</w:t>
            </w:r>
          </w:p>
        </w:tc>
        <w:tc>
          <w:tcPr>
            <w:tcW w:w="4111" w:type="dxa"/>
            <w:tcBorders>
              <w:top w:val="single" w:sz="6" w:space="0" w:color="auto"/>
              <w:left w:val="single" w:sz="6" w:space="0" w:color="auto"/>
              <w:bottom w:val="single" w:sz="6" w:space="0" w:color="auto"/>
              <w:right w:val="single" w:sz="6" w:space="0" w:color="auto"/>
            </w:tcBorders>
          </w:tcPr>
          <w:p w14:paraId="4B6B3428" w14:textId="77777777" w:rsidR="003F2AD6" w:rsidRPr="001E4C92" w:rsidRDefault="003F2AD6" w:rsidP="000C2A1E">
            <w:pPr>
              <w:spacing w:beforeLines="60" w:before="144" w:afterLines="60" w:after="144"/>
              <w:rPr>
                <w:rFonts w:cs="Arial"/>
              </w:rPr>
            </w:pPr>
          </w:p>
        </w:tc>
      </w:tr>
      <w:tr w:rsidR="003F2AD6" w:rsidRPr="001E4C92" w14:paraId="3E6355FC" w14:textId="77777777" w:rsidTr="000C2A1E">
        <w:trPr>
          <w:cantSplit/>
        </w:trPr>
        <w:tc>
          <w:tcPr>
            <w:tcW w:w="709" w:type="dxa"/>
            <w:tcBorders>
              <w:top w:val="single" w:sz="6" w:space="0" w:color="auto"/>
              <w:left w:val="single" w:sz="6" w:space="0" w:color="auto"/>
              <w:bottom w:val="single" w:sz="6" w:space="0" w:color="auto"/>
              <w:right w:val="single" w:sz="6" w:space="0" w:color="auto"/>
            </w:tcBorders>
          </w:tcPr>
          <w:p w14:paraId="677C0432"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1BB9E7E1" w14:textId="77777777" w:rsidR="003F2AD6" w:rsidRPr="001E4C92" w:rsidRDefault="003F2AD6" w:rsidP="000C2A1E">
            <w:pPr>
              <w:spacing w:beforeLines="60" w:before="144" w:afterLines="60" w:after="144"/>
              <w:rPr>
                <w:rFonts w:cs="Arial"/>
              </w:rPr>
            </w:pPr>
            <w:r w:rsidRPr="001E4C92">
              <w:rPr>
                <w:rFonts w:cs="Arial"/>
              </w:rPr>
              <w:t>Company Registration Number</w:t>
            </w:r>
          </w:p>
        </w:tc>
        <w:tc>
          <w:tcPr>
            <w:tcW w:w="4111" w:type="dxa"/>
            <w:tcBorders>
              <w:top w:val="single" w:sz="6" w:space="0" w:color="auto"/>
              <w:left w:val="single" w:sz="6" w:space="0" w:color="auto"/>
              <w:bottom w:val="single" w:sz="6" w:space="0" w:color="auto"/>
              <w:right w:val="single" w:sz="6" w:space="0" w:color="auto"/>
            </w:tcBorders>
          </w:tcPr>
          <w:p w14:paraId="460163ED" w14:textId="77777777" w:rsidR="003F2AD6" w:rsidRPr="001E4C92" w:rsidRDefault="003F2AD6" w:rsidP="000C2A1E">
            <w:pPr>
              <w:spacing w:beforeLines="60" w:before="144" w:afterLines="60" w:after="144"/>
              <w:rPr>
                <w:rFonts w:cs="Arial"/>
              </w:rPr>
            </w:pPr>
          </w:p>
        </w:tc>
      </w:tr>
      <w:tr w:rsidR="003F2AD6" w:rsidRPr="001E4C92" w14:paraId="7964FDCC" w14:textId="77777777" w:rsidTr="000C2A1E">
        <w:trPr>
          <w:cantSplit/>
        </w:trPr>
        <w:tc>
          <w:tcPr>
            <w:tcW w:w="709" w:type="dxa"/>
            <w:tcBorders>
              <w:top w:val="single" w:sz="6" w:space="0" w:color="auto"/>
              <w:left w:val="single" w:sz="6" w:space="0" w:color="auto"/>
              <w:bottom w:val="single" w:sz="6" w:space="0" w:color="auto"/>
              <w:right w:val="single" w:sz="6" w:space="0" w:color="auto"/>
            </w:tcBorders>
          </w:tcPr>
          <w:p w14:paraId="03E68B0E"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3E7137C8" w14:textId="77777777" w:rsidR="003F2AD6" w:rsidRPr="001E4C92" w:rsidRDefault="003F2AD6" w:rsidP="000C2A1E">
            <w:pPr>
              <w:spacing w:beforeLines="60" w:before="144" w:afterLines="60" w:after="144"/>
              <w:rPr>
                <w:rFonts w:cs="Arial"/>
              </w:rPr>
            </w:pPr>
            <w:r w:rsidRPr="001E4C92">
              <w:rPr>
                <w:rFonts w:cs="Arial"/>
              </w:rPr>
              <w:t>Telephone Number(s):</w:t>
            </w:r>
          </w:p>
        </w:tc>
        <w:tc>
          <w:tcPr>
            <w:tcW w:w="4111" w:type="dxa"/>
            <w:tcBorders>
              <w:top w:val="single" w:sz="6" w:space="0" w:color="auto"/>
              <w:left w:val="single" w:sz="6" w:space="0" w:color="auto"/>
              <w:bottom w:val="single" w:sz="6" w:space="0" w:color="auto"/>
              <w:right w:val="single" w:sz="6" w:space="0" w:color="auto"/>
            </w:tcBorders>
          </w:tcPr>
          <w:p w14:paraId="1875C721" w14:textId="77777777" w:rsidR="003F2AD6" w:rsidRPr="001E4C92" w:rsidRDefault="003F2AD6" w:rsidP="000C2A1E">
            <w:pPr>
              <w:spacing w:beforeLines="60" w:before="144" w:afterLines="60" w:after="144"/>
              <w:rPr>
                <w:rFonts w:cs="Arial"/>
              </w:rPr>
            </w:pPr>
          </w:p>
        </w:tc>
      </w:tr>
      <w:tr w:rsidR="003F2AD6" w:rsidRPr="001E4C92" w14:paraId="66B24088" w14:textId="77777777" w:rsidTr="000C2A1E">
        <w:trPr>
          <w:cantSplit/>
        </w:trPr>
        <w:tc>
          <w:tcPr>
            <w:tcW w:w="709" w:type="dxa"/>
            <w:tcBorders>
              <w:top w:val="single" w:sz="6" w:space="0" w:color="auto"/>
              <w:left w:val="single" w:sz="6" w:space="0" w:color="auto"/>
              <w:bottom w:val="single" w:sz="6" w:space="0" w:color="auto"/>
              <w:right w:val="single" w:sz="6" w:space="0" w:color="auto"/>
            </w:tcBorders>
          </w:tcPr>
          <w:p w14:paraId="32697FE2"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145BD5D9" w14:textId="77777777" w:rsidR="003F2AD6" w:rsidRPr="001E4C92" w:rsidRDefault="003F2AD6" w:rsidP="000C2A1E">
            <w:pPr>
              <w:spacing w:beforeLines="60" w:before="144" w:afterLines="60" w:after="144"/>
              <w:rPr>
                <w:rFonts w:cs="Arial"/>
              </w:rPr>
            </w:pPr>
            <w:r w:rsidRPr="001E4C92">
              <w:rPr>
                <w:rFonts w:cs="Arial"/>
              </w:rPr>
              <w:t>Fax Number(s):</w:t>
            </w:r>
          </w:p>
        </w:tc>
        <w:tc>
          <w:tcPr>
            <w:tcW w:w="4111" w:type="dxa"/>
            <w:tcBorders>
              <w:top w:val="single" w:sz="6" w:space="0" w:color="auto"/>
              <w:left w:val="single" w:sz="6" w:space="0" w:color="auto"/>
              <w:bottom w:val="single" w:sz="6" w:space="0" w:color="auto"/>
              <w:right w:val="single" w:sz="6" w:space="0" w:color="auto"/>
            </w:tcBorders>
          </w:tcPr>
          <w:p w14:paraId="2227AA05" w14:textId="77777777" w:rsidR="003F2AD6" w:rsidRPr="001E4C92" w:rsidRDefault="003F2AD6" w:rsidP="000C2A1E">
            <w:pPr>
              <w:spacing w:beforeLines="60" w:before="144" w:afterLines="60" w:after="144"/>
              <w:rPr>
                <w:rFonts w:cs="Arial"/>
              </w:rPr>
            </w:pPr>
          </w:p>
        </w:tc>
      </w:tr>
      <w:tr w:rsidR="003F2AD6" w:rsidRPr="001E4C92" w14:paraId="64612F47" w14:textId="77777777" w:rsidTr="000C2A1E">
        <w:trPr>
          <w:cantSplit/>
        </w:trPr>
        <w:tc>
          <w:tcPr>
            <w:tcW w:w="709" w:type="dxa"/>
            <w:tcBorders>
              <w:top w:val="single" w:sz="6" w:space="0" w:color="auto"/>
              <w:left w:val="single" w:sz="6" w:space="0" w:color="auto"/>
              <w:bottom w:val="single" w:sz="6" w:space="0" w:color="auto"/>
              <w:right w:val="single" w:sz="6" w:space="0" w:color="auto"/>
            </w:tcBorders>
          </w:tcPr>
          <w:p w14:paraId="5F627C84"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604FCF5C" w14:textId="77777777" w:rsidR="003F2AD6" w:rsidRPr="001E4C92" w:rsidRDefault="003F2AD6" w:rsidP="000C2A1E">
            <w:pPr>
              <w:spacing w:beforeLines="60" w:before="144" w:afterLines="60" w:after="144"/>
              <w:rPr>
                <w:rFonts w:cs="Arial"/>
              </w:rPr>
            </w:pPr>
            <w:r w:rsidRPr="001E4C92">
              <w:rPr>
                <w:rFonts w:cs="Arial"/>
              </w:rPr>
              <w:t>Website address:</w:t>
            </w:r>
          </w:p>
        </w:tc>
        <w:tc>
          <w:tcPr>
            <w:tcW w:w="4111" w:type="dxa"/>
            <w:tcBorders>
              <w:top w:val="single" w:sz="6" w:space="0" w:color="auto"/>
              <w:left w:val="single" w:sz="6" w:space="0" w:color="auto"/>
              <w:bottom w:val="single" w:sz="6" w:space="0" w:color="auto"/>
              <w:right w:val="single" w:sz="6" w:space="0" w:color="auto"/>
            </w:tcBorders>
          </w:tcPr>
          <w:p w14:paraId="70D2DC7A" w14:textId="77777777" w:rsidR="003F2AD6" w:rsidRPr="001E4C92" w:rsidRDefault="003F2AD6" w:rsidP="000C2A1E">
            <w:pPr>
              <w:spacing w:beforeLines="60" w:before="144" w:afterLines="60" w:after="144"/>
              <w:rPr>
                <w:rFonts w:cs="Arial"/>
              </w:rPr>
            </w:pPr>
          </w:p>
        </w:tc>
      </w:tr>
      <w:tr w:rsidR="003F2AD6" w:rsidRPr="001E4C92" w14:paraId="402A8AC3" w14:textId="77777777" w:rsidTr="000C2A1E">
        <w:trPr>
          <w:cantSplit/>
          <w:trHeight w:val="1882"/>
        </w:trPr>
        <w:tc>
          <w:tcPr>
            <w:tcW w:w="709" w:type="dxa"/>
            <w:tcBorders>
              <w:top w:val="single" w:sz="6" w:space="0" w:color="auto"/>
              <w:left w:val="single" w:sz="6" w:space="0" w:color="auto"/>
              <w:bottom w:val="single" w:sz="6" w:space="0" w:color="auto"/>
              <w:right w:val="single" w:sz="6" w:space="0" w:color="auto"/>
            </w:tcBorders>
          </w:tcPr>
          <w:p w14:paraId="7F5F937A"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10A9A39D" w14:textId="77777777" w:rsidR="003F2AD6" w:rsidRPr="001E4C92" w:rsidRDefault="003F2AD6" w:rsidP="000C2A1E">
            <w:pPr>
              <w:spacing w:beforeLines="60" w:before="144" w:afterLines="60" w:after="144"/>
              <w:rPr>
                <w:rFonts w:cs="Arial"/>
              </w:rPr>
            </w:pPr>
            <w:r w:rsidRPr="001E4C92">
              <w:rPr>
                <w:rFonts w:cs="Arial"/>
              </w:rPr>
              <w:t xml:space="preserve">Contact Person for this </w:t>
            </w:r>
            <w:r>
              <w:rPr>
                <w:rFonts w:cs="Arial"/>
              </w:rPr>
              <w:t>RFI</w:t>
            </w:r>
            <w:r w:rsidRPr="001E4C92">
              <w:rPr>
                <w:rFonts w:cs="Arial"/>
              </w:rPr>
              <w:t>:</w:t>
            </w:r>
          </w:p>
          <w:p w14:paraId="56F66DEA" w14:textId="77777777" w:rsidR="003F2AD6" w:rsidRPr="001E4C92" w:rsidRDefault="003F2AD6" w:rsidP="000C2A1E">
            <w:pPr>
              <w:rPr>
                <w:rFonts w:cs="Arial"/>
              </w:rPr>
            </w:pPr>
            <w:r w:rsidRPr="001E4C92">
              <w:rPr>
                <w:rFonts w:cs="Arial"/>
              </w:rPr>
              <w:t>Contact name</w:t>
            </w:r>
            <w:r>
              <w:rPr>
                <w:rFonts w:cs="Arial"/>
              </w:rPr>
              <w:t>:</w:t>
            </w:r>
          </w:p>
          <w:p w14:paraId="46E38678" w14:textId="77777777" w:rsidR="003F2AD6" w:rsidRPr="001E4C92" w:rsidRDefault="003F2AD6" w:rsidP="000C2A1E">
            <w:pPr>
              <w:rPr>
                <w:rFonts w:cs="Arial"/>
              </w:rPr>
            </w:pPr>
            <w:r>
              <w:rPr>
                <w:rFonts w:cs="Arial"/>
              </w:rPr>
              <w:t>P</w:t>
            </w:r>
            <w:r w:rsidRPr="001E4C92">
              <w:rPr>
                <w:rFonts w:cs="Arial"/>
              </w:rPr>
              <w:t>osition</w:t>
            </w:r>
            <w:r>
              <w:rPr>
                <w:rFonts w:cs="Arial"/>
              </w:rPr>
              <w:t>:</w:t>
            </w:r>
          </w:p>
          <w:p w14:paraId="21AA88FB" w14:textId="77777777" w:rsidR="003F2AD6" w:rsidRPr="001E4C92" w:rsidRDefault="003F2AD6" w:rsidP="000C2A1E">
            <w:pPr>
              <w:rPr>
                <w:rFonts w:cs="Arial"/>
              </w:rPr>
            </w:pPr>
            <w:r w:rsidRPr="001E4C92">
              <w:rPr>
                <w:rFonts w:cs="Arial"/>
              </w:rPr>
              <w:t>e-mail</w:t>
            </w:r>
            <w:r>
              <w:rPr>
                <w:rFonts w:cs="Arial"/>
              </w:rPr>
              <w:t>:</w:t>
            </w:r>
          </w:p>
          <w:p w14:paraId="2655C16E" w14:textId="77777777" w:rsidR="003F2AD6" w:rsidRPr="001E4C92" w:rsidRDefault="003F2AD6" w:rsidP="000C2A1E">
            <w:pPr>
              <w:rPr>
                <w:rFonts w:cs="Arial"/>
              </w:rPr>
            </w:pPr>
            <w:r>
              <w:rPr>
                <w:rFonts w:cs="Arial"/>
              </w:rPr>
              <w:t>A</w:t>
            </w:r>
            <w:r w:rsidRPr="001E4C92">
              <w:rPr>
                <w:rFonts w:cs="Arial"/>
              </w:rPr>
              <w:t>ddress:</w:t>
            </w:r>
          </w:p>
          <w:p w14:paraId="42EA4DEF" w14:textId="77777777" w:rsidR="003F2AD6" w:rsidRPr="001E4C92" w:rsidRDefault="003F2AD6" w:rsidP="000C2A1E">
            <w:pPr>
              <w:rPr>
                <w:rFonts w:cs="Arial"/>
              </w:rPr>
            </w:pPr>
            <w:r>
              <w:rPr>
                <w:rFonts w:cs="Arial"/>
              </w:rPr>
              <w:t>T</w:t>
            </w:r>
            <w:r w:rsidRPr="001E4C92">
              <w:rPr>
                <w:rFonts w:cs="Arial"/>
              </w:rPr>
              <w:t>elephone number:</w:t>
            </w:r>
          </w:p>
          <w:p w14:paraId="31BCB3C6" w14:textId="77777777" w:rsidR="003F2AD6" w:rsidRPr="001E4C92" w:rsidRDefault="003F2AD6" w:rsidP="000C2A1E">
            <w:pPr>
              <w:rPr>
                <w:rFonts w:cs="Arial"/>
              </w:rPr>
            </w:pPr>
            <w:r>
              <w:rPr>
                <w:rFonts w:cs="Arial"/>
              </w:rPr>
              <w:t>M</w:t>
            </w:r>
            <w:r w:rsidRPr="001E4C92">
              <w:rPr>
                <w:rFonts w:cs="Arial"/>
              </w:rPr>
              <w:t>obile number:</w:t>
            </w:r>
          </w:p>
          <w:p w14:paraId="2F4986A0" w14:textId="77777777" w:rsidR="003F2AD6" w:rsidRPr="001E4C92" w:rsidRDefault="003F2AD6" w:rsidP="000C2A1E">
            <w:pPr>
              <w:rPr>
                <w:rFonts w:cs="Arial"/>
              </w:rPr>
            </w:pPr>
            <w:r>
              <w:rPr>
                <w:rFonts w:cs="Arial"/>
              </w:rPr>
              <w:t>Fa</w:t>
            </w:r>
            <w:r w:rsidRPr="001E4C92">
              <w:rPr>
                <w:rFonts w:cs="Arial"/>
              </w:rPr>
              <w:t>x number:</w:t>
            </w:r>
          </w:p>
        </w:tc>
        <w:tc>
          <w:tcPr>
            <w:tcW w:w="4111" w:type="dxa"/>
            <w:tcBorders>
              <w:top w:val="single" w:sz="6" w:space="0" w:color="auto"/>
              <w:left w:val="single" w:sz="6" w:space="0" w:color="auto"/>
              <w:bottom w:val="single" w:sz="6" w:space="0" w:color="auto"/>
              <w:right w:val="single" w:sz="6" w:space="0" w:color="auto"/>
            </w:tcBorders>
          </w:tcPr>
          <w:p w14:paraId="32BE7DD8" w14:textId="77777777" w:rsidR="003F2AD6" w:rsidRPr="001E4C92" w:rsidRDefault="003F2AD6" w:rsidP="000C2A1E">
            <w:pPr>
              <w:spacing w:beforeLines="60" w:before="144" w:afterLines="60" w:after="144"/>
              <w:rPr>
                <w:rFonts w:cs="Arial"/>
              </w:rPr>
            </w:pPr>
          </w:p>
          <w:p w14:paraId="50EE9984" w14:textId="77777777" w:rsidR="003F2AD6" w:rsidRPr="001E4C92" w:rsidRDefault="003F2AD6" w:rsidP="000C2A1E">
            <w:pPr>
              <w:spacing w:beforeLines="60" w:before="144" w:afterLines="60" w:after="144"/>
              <w:rPr>
                <w:rFonts w:cs="Arial"/>
              </w:rPr>
            </w:pPr>
          </w:p>
          <w:p w14:paraId="6C8432D2" w14:textId="77777777" w:rsidR="003F2AD6" w:rsidRPr="001E4C92" w:rsidRDefault="003F2AD6" w:rsidP="000C2A1E">
            <w:pPr>
              <w:spacing w:beforeLines="60" w:before="144" w:afterLines="60" w:after="144"/>
              <w:rPr>
                <w:rFonts w:cs="Arial"/>
              </w:rPr>
            </w:pPr>
          </w:p>
          <w:p w14:paraId="269E8246" w14:textId="77777777" w:rsidR="003F2AD6" w:rsidRPr="001E4C92" w:rsidRDefault="003F2AD6" w:rsidP="000C2A1E">
            <w:pPr>
              <w:spacing w:beforeLines="60" w:before="144" w:afterLines="60" w:after="144"/>
              <w:rPr>
                <w:rFonts w:cs="Arial"/>
              </w:rPr>
            </w:pPr>
          </w:p>
          <w:p w14:paraId="29F88522" w14:textId="77777777" w:rsidR="003F2AD6" w:rsidRPr="001E4C92" w:rsidRDefault="003F2AD6" w:rsidP="000C2A1E">
            <w:pPr>
              <w:spacing w:beforeLines="60" w:before="144" w:afterLines="60" w:after="144"/>
              <w:rPr>
                <w:rFonts w:cs="Arial"/>
              </w:rPr>
            </w:pPr>
          </w:p>
          <w:p w14:paraId="3E182AB1" w14:textId="77777777" w:rsidR="003F2AD6" w:rsidRPr="001E4C92" w:rsidRDefault="003F2AD6" w:rsidP="000C2A1E">
            <w:pPr>
              <w:spacing w:beforeLines="60" w:before="144" w:afterLines="60" w:after="144"/>
              <w:rPr>
                <w:rFonts w:cs="Arial"/>
              </w:rPr>
            </w:pPr>
          </w:p>
        </w:tc>
      </w:tr>
      <w:tr w:rsidR="003F2AD6" w:rsidRPr="001E4C92" w14:paraId="2FBCF586" w14:textId="77777777" w:rsidTr="000C2A1E">
        <w:trPr>
          <w:cantSplit/>
          <w:trHeight w:val="948"/>
        </w:trPr>
        <w:tc>
          <w:tcPr>
            <w:tcW w:w="709" w:type="dxa"/>
            <w:tcBorders>
              <w:top w:val="single" w:sz="6" w:space="0" w:color="auto"/>
              <w:left w:val="single" w:sz="6" w:space="0" w:color="auto"/>
              <w:bottom w:val="single" w:sz="6" w:space="0" w:color="auto"/>
              <w:right w:val="single" w:sz="6" w:space="0" w:color="auto"/>
            </w:tcBorders>
          </w:tcPr>
          <w:p w14:paraId="3B1A391A" w14:textId="77777777" w:rsidR="003F2AD6" w:rsidRPr="001E4C92" w:rsidRDefault="003F2AD6" w:rsidP="000C2A1E">
            <w:pPr>
              <w:pStyle w:val="body"/>
              <w:numPr>
                <w:ilvl w:val="0"/>
                <w:numId w:val="5"/>
              </w:numPr>
              <w:spacing w:beforeLines="60" w:before="144" w:afterLines="60" w:after="144"/>
              <w:ind w:left="0" w:firstLine="0"/>
              <w:rPr>
                <w:rFonts w:cs="Arial"/>
                <w:noProof/>
                <w:sz w:val="20"/>
              </w:rPr>
            </w:pPr>
          </w:p>
        </w:tc>
        <w:tc>
          <w:tcPr>
            <w:tcW w:w="4394" w:type="dxa"/>
            <w:tcBorders>
              <w:top w:val="single" w:sz="6" w:space="0" w:color="auto"/>
              <w:left w:val="single" w:sz="6" w:space="0" w:color="auto"/>
              <w:bottom w:val="single" w:sz="6" w:space="0" w:color="auto"/>
              <w:right w:val="single" w:sz="6" w:space="0" w:color="auto"/>
            </w:tcBorders>
          </w:tcPr>
          <w:p w14:paraId="780D6140" w14:textId="77777777" w:rsidR="003F2AD6" w:rsidRPr="001E4C92" w:rsidRDefault="003F2AD6" w:rsidP="000C2A1E">
            <w:pPr>
              <w:spacing w:beforeLines="60" w:before="144" w:afterLines="60" w:after="144"/>
              <w:rPr>
                <w:rFonts w:cs="Arial"/>
                <w:noProof/>
              </w:rPr>
            </w:pPr>
            <w:r w:rsidRPr="001E4C92">
              <w:rPr>
                <w:rFonts w:cs="Arial"/>
              </w:rPr>
              <w:t xml:space="preserve">Company Profile </w:t>
            </w:r>
          </w:p>
        </w:tc>
        <w:tc>
          <w:tcPr>
            <w:tcW w:w="4111" w:type="dxa"/>
            <w:tcBorders>
              <w:top w:val="single" w:sz="6" w:space="0" w:color="auto"/>
              <w:left w:val="single" w:sz="6" w:space="0" w:color="auto"/>
              <w:bottom w:val="single" w:sz="6" w:space="0" w:color="auto"/>
              <w:right w:val="single" w:sz="6" w:space="0" w:color="auto"/>
            </w:tcBorders>
          </w:tcPr>
          <w:p w14:paraId="3458C70B" w14:textId="77777777" w:rsidR="003F2AD6" w:rsidRPr="001E4C92" w:rsidRDefault="003F2AD6" w:rsidP="000C2A1E">
            <w:pPr>
              <w:spacing w:beforeLines="60" w:before="144" w:afterLines="60" w:after="144"/>
              <w:rPr>
                <w:rFonts w:cs="Arial"/>
              </w:rPr>
            </w:pPr>
          </w:p>
          <w:p w14:paraId="4CD8AEF6" w14:textId="77777777" w:rsidR="003F2AD6" w:rsidRPr="001E4C92" w:rsidRDefault="003F2AD6" w:rsidP="000C2A1E">
            <w:pPr>
              <w:pStyle w:val="Header"/>
              <w:tabs>
                <w:tab w:val="clear" w:pos="4320"/>
                <w:tab w:val="clear" w:pos="8640"/>
              </w:tabs>
              <w:spacing w:beforeLines="60" w:before="144" w:afterLines="60" w:after="144"/>
              <w:rPr>
                <w:rFonts w:cs="Arial"/>
                <w:noProof/>
              </w:rPr>
            </w:pPr>
          </w:p>
        </w:tc>
      </w:tr>
      <w:tr w:rsidR="003F2AD6" w:rsidRPr="001E4C92" w14:paraId="35DFABED" w14:textId="77777777" w:rsidTr="000C2A1E">
        <w:trPr>
          <w:cantSplit/>
        </w:trPr>
        <w:tc>
          <w:tcPr>
            <w:tcW w:w="709" w:type="dxa"/>
            <w:tcBorders>
              <w:top w:val="single" w:sz="6" w:space="0" w:color="auto"/>
              <w:left w:val="single" w:sz="6" w:space="0" w:color="auto"/>
              <w:bottom w:val="single" w:sz="6" w:space="0" w:color="auto"/>
              <w:right w:val="single" w:sz="6" w:space="0" w:color="auto"/>
            </w:tcBorders>
          </w:tcPr>
          <w:p w14:paraId="7F23ED91" w14:textId="77777777" w:rsidR="003F2AD6" w:rsidRPr="001E4C92" w:rsidRDefault="003F2AD6" w:rsidP="000C2A1E">
            <w:pPr>
              <w:numPr>
                <w:ilvl w:val="0"/>
                <w:numId w:val="5"/>
              </w:numPr>
              <w:spacing w:beforeLines="60" w:before="144" w:afterLines="60" w:after="144"/>
              <w:ind w:left="0" w:firstLine="0"/>
              <w:jc w:val="left"/>
              <w:rPr>
                <w:rFonts w:cs="Arial"/>
              </w:rPr>
            </w:pPr>
          </w:p>
        </w:tc>
        <w:tc>
          <w:tcPr>
            <w:tcW w:w="4394" w:type="dxa"/>
            <w:tcBorders>
              <w:top w:val="single" w:sz="6" w:space="0" w:color="auto"/>
              <w:left w:val="single" w:sz="6" w:space="0" w:color="auto"/>
              <w:bottom w:val="single" w:sz="6" w:space="0" w:color="auto"/>
              <w:right w:val="single" w:sz="6" w:space="0" w:color="auto"/>
            </w:tcBorders>
          </w:tcPr>
          <w:p w14:paraId="205DD65A" w14:textId="77777777" w:rsidR="003F2AD6" w:rsidRPr="001E4C92" w:rsidRDefault="003F2AD6" w:rsidP="000C2A1E">
            <w:pPr>
              <w:spacing w:beforeLines="60" w:before="144" w:afterLines="60" w:after="144"/>
              <w:rPr>
                <w:rFonts w:cs="Arial"/>
              </w:rPr>
            </w:pPr>
            <w:r w:rsidRPr="001E4C92">
              <w:rPr>
                <w:rFonts w:cs="Arial"/>
              </w:rPr>
              <w:t>Main business activities</w:t>
            </w:r>
          </w:p>
        </w:tc>
        <w:tc>
          <w:tcPr>
            <w:tcW w:w="4111" w:type="dxa"/>
            <w:tcBorders>
              <w:top w:val="single" w:sz="6" w:space="0" w:color="auto"/>
              <w:left w:val="single" w:sz="6" w:space="0" w:color="auto"/>
              <w:bottom w:val="single" w:sz="6" w:space="0" w:color="auto"/>
              <w:right w:val="single" w:sz="6" w:space="0" w:color="auto"/>
            </w:tcBorders>
          </w:tcPr>
          <w:p w14:paraId="4AF50C24" w14:textId="77777777" w:rsidR="003F2AD6" w:rsidRPr="001E4C92" w:rsidRDefault="003F2AD6" w:rsidP="000C2A1E">
            <w:pPr>
              <w:spacing w:beforeLines="60" w:before="144" w:afterLines="60" w:after="144"/>
              <w:rPr>
                <w:rFonts w:cs="Arial"/>
              </w:rPr>
            </w:pPr>
          </w:p>
        </w:tc>
      </w:tr>
    </w:tbl>
    <w:p w14:paraId="60D37DAF" w14:textId="77777777" w:rsidR="003F2AD6" w:rsidRPr="008E2F53" w:rsidRDefault="003F2AD6" w:rsidP="003F2AD6"/>
    <w:p w14:paraId="19C47920" w14:textId="77777777" w:rsidR="003F2AD6" w:rsidRPr="003F2AD6" w:rsidRDefault="003F2AD6"/>
    <w:sectPr w:rsidR="003F2AD6" w:rsidRPr="003F2AD6" w:rsidSect="00E01469">
      <w:headerReference w:type="default" r:id="rId19"/>
      <w:footerReference w:type="default" r:id="rId20"/>
      <w:headerReference w:type="first" r:id="rId21"/>
      <w:footerReference w:type="first" r:id="rId22"/>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EF891" w14:textId="77777777" w:rsidR="005C6547" w:rsidRDefault="005C6547">
      <w:r>
        <w:separator/>
      </w:r>
    </w:p>
  </w:endnote>
  <w:endnote w:type="continuationSeparator" w:id="0">
    <w:p w14:paraId="2431E2E0" w14:textId="77777777" w:rsidR="005C6547" w:rsidRDefault="005C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tblBorders>
      <w:tblLook w:val="0000" w:firstRow="0" w:lastRow="0" w:firstColumn="0" w:lastColumn="0" w:noHBand="0" w:noVBand="0"/>
    </w:tblPr>
    <w:tblGrid>
      <w:gridCol w:w="2066"/>
      <w:gridCol w:w="2309"/>
      <w:gridCol w:w="1026"/>
      <w:gridCol w:w="3887"/>
    </w:tblGrid>
    <w:tr w:rsidR="009918DA" w14:paraId="184E6933" w14:textId="77777777" w:rsidTr="007E19F4">
      <w:tc>
        <w:tcPr>
          <w:tcW w:w="2235" w:type="dxa"/>
        </w:tcPr>
        <w:p w14:paraId="103FF14B" w14:textId="77777777" w:rsidR="009918DA" w:rsidRPr="00684414" w:rsidRDefault="009918DA" w:rsidP="00916D4F">
          <w:pPr>
            <w:pStyle w:val="Footer"/>
            <w:tabs>
              <w:tab w:val="center" w:pos="2203"/>
            </w:tabs>
            <w:spacing w:before="20" w:after="20"/>
            <w:rPr>
              <w:rFonts w:cs="Arial"/>
              <w:sz w:val="16"/>
            </w:rPr>
          </w:pPr>
          <w:r w:rsidRPr="00684414">
            <w:rPr>
              <w:rFonts w:cs="Arial"/>
              <w:sz w:val="16"/>
            </w:rPr>
            <w:t>Document Ref:</w:t>
          </w:r>
        </w:p>
        <w:p w14:paraId="0018787B" w14:textId="77777777" w:rsidR="009918DA" w:rsidRPr="00684414" w:rsidRDefault="009918DA" w:rsidP="00916D4F">
          <w:pPr>
            <w:pStyle w:val="Footer"/>
            <w:tabs>
              <w:tab w:val="right" w:pos="9072"/>
            </w:tabs>
            <w:spacing w:before="20" w:after="20"/>
            <w:rPr>
              <w:rStyle w:val="PageNumber"/>
              <w:rFonts w:cs="Arial"/>
              <w:sz w:val="16"/>
            </w:rPr>
          </w:pPr>
          <w:r w:rsidRPr="00684414">
            <w:rPr>
              <w:rStyle w:val="PageNumber"/>
              <w:rFonts w:cs="Arial"/>
              <w:sz w:val="16"/>
            </w:rPr>
            <w:t>Security Classification:</w:t>
          </w:r>
        </w:p>
        <w:p w14:paraId="45D2BCEF" w14:textId="77777777" w:rsidR="009918DA" w:rsidRPr="00684414" w:rsidRDefault="009918DA" w:rsidP="00916D4F">
          <w:pPr>
            <w:pStyle w:val="Footer"/>
            <w:tabs>
              <w:tab w:val="right" w:pos="9072"/>
            </w:tabs>
            <w:spacing w:before="20" w:after="20"/>
            <w:rPr>
              <w:rStyle w:val="PageNumber"/>
              <w:rFonts w:cs="Arial"/>
              <w:sz w:val="16"/>
            </w:rPr>
          </w:pPr>
          <w:r w:rsidRPr="00684414">
            <w:rPr>
              <w:rStyle w:val="PageNumber"/>
              <w:rFonts w:cs="Arial"/>
              <w:sz w:val="16"/>
            </w:rPr>
            <w:t>Page:</w:t>
          </w:r>
        </w:p>
      </w:tc>
      <w:tc>
        <w:tcPr>
          <w:tcW w:w="2582" w:type="dxa"/>
        </w:tcPr>
        <w:p w14:paraId="40A6E3C8" w14:textId="58C3637C" w:rsidR="007E19F4" w:rsidRDefault="007E19F4" w:rsidP="00916D4F">
          <w:pPr>
            <w:pStyle w:val="Footer"/>
            <w:tabs>
              <w:tab w:val="right" w:pos="9072"/>
            </w:tabs>
            <w:spacing w:before="20" w:after="20"/>
            <w:rPr>
              <w:rStyle w:val="PageNumber"/>
              <w:rFonts w:cs="Arial"/>
              <w:sz w:val="16"/>
            </w:rPr>
          </w:pPr>
          <w:r>
            <w:rPr>
              <w:rStyle w:val="PageNumber"/>
              <w:rFonts w:cs="Arial"/>
              <w:sz w:val="16"/>
            </w:rPr>
            <w:t>R</w:t>
          </w:r>
          <w:r w:rsidR="00E20BDB">
            <w:rPr>
              <w:rStyle w:val="PageNumber"/>
              <w:rFonts w:cs="Arial"/>
              <w:sz w:val="16"/>
            </w:rPr>
            <w:t>116_</w:t>
          </w:r>
          <w:r>
            <w:rPr>
              <w:rStyle w:val="PageNumber"/>
              <w:rFonts w:cs="Arial"/>
              <w:sz w:val="16"/>
            </w:rPr>
            <w:t>1</w:t>
          </w:r>
          <w:r w:rsidR="006F5037">
            <w:rPr>
              <w:rStyle w:val="PageNumber"/>
              <w:rFonts w:cs="Arial"/>
              <w:sz w:val="16"/>
            </w:rPr>
            <w:t>9</w:t>
          </w:r>
          <w:r>
            <w:rPr>
              <w:rStyle w:val="PageNumber"/>
              <w:rFonts w:cs="Arial"/>
              <w:sz w:val="16"/>
            </w:rPr>
            <w:t>-RFI-V1.</w:t>
          </w:r>
          <w:r w:rsidR="00BE340F">
            <w:rPr>
              <w:rStyle w:val="PageNumber"/>
              <w:rFonts w:cs="Arial"/>
              <w:sz w:val="16"/>
            </w:rPr>
            <w:t>0</w:t>
          </w:r>
        </w:p>
        <w:p w14:paraId="5D7D57A8" w14:textId="77777777" w:rsidR="009918DA" w:rsidRPr="00684414" w:rsidRDefault="009918DA" w:rsidP="00916D4F">
          <w:pPr>
            <w:pStyle w:val="Footer"/>
            <w:tabs>
              <w:tab w:val="right" w:pos="9072"/>
            </w:tabs>
            <w:spacing w:before="20" w:after="20"/>
            <w:rPr>
              <w:rStyle w:val="PageNumber"/>
              <w:rFonts w:cs="Arial"/>
              <w:sz w:val="16"/>
            </w:rPr>
          </w:pPr>
          <w:r>
            <w:rPr>
              <w:rStyle w:val="PageNumber"/>
              <w:rFonts w:cs="Arial"/>
              <w:sz w:val="16"/>
            </w:rPr>
            <w:t>Public</w:t>
          </w:r>
        </w:p>
        <w:p w14:paraId="2C98A65E" w14:textId="77777777" w:rsidR="009918DA" w:rsidRPr="00684414" w:rsidRDefault="009918DA" w:rsidP="00916D4F">
          <w:pPr>
            <w:pStyle w:val="Footer"/>
            <w:tabs>
              <w:tab w:val="right" w:pos="9072"/>
            </w:tabs>
            <w:spacing w:before="20" w:after="20"/>
            <w:rPr>
              <w:rFonts w:cs="Arial"/>
              <w:sz w:val="16"/>
            </w:rPr>
          </w:pPr>
          <w:r w:rsidRPr="00684414">
            <w:rPr>
              <w:rStyle w:val="PageNumber"/>
              <w:rFonts w:cs="Arial"/>
              <w:sz w:val="16"/>
            </w:rPr>
            <w:fldChar w:fldCharType="begin"/>
          </w:r>
          <w:r w:rsidRPr="00684414">
            <w:rPr>
              <w:rStyle w:val="PageNumber"/>
              <w:rFonts w:cs="Arial"/>
              <w:sz w:val="16"/>
            </w:rPr>
            <w:instrText xml:space="preserve"> PAGE </w:instrText>
          </w:r>
          <w:r w:rsidRPr="00684414">
            <w:rPr>
              <w:rStyle w:val="PageNumber"/>
              <w:rFonts w:cs="Arial"/>
              <w:sz w:val="16"/>
            </w:rPr>
            <w:fldChar w:fldCharType="separate"/>
          </w:r>
          <w:r w:rsidR="005B1DA2">
            <w:rPr>
              <w:rStyle w:val="PageNumber"/>
              <w:rFonts w:cs="Arial"/>
              <w:noProof/>
              <w:sz w:val="16"/>
            </w:rPr>
            <w:t>6</w:t>
          </w:r>
          <w:r w:rsidRPr="00684414">
            <w:rPr>
              <w:rStyle w:val="PageNumber"/>
              <w:rFonts w:cs="Arial"/>
              <w:sz w:val="16"/>
            </w:rPr>
            <w:fldChar w:fldCharType="end"/>
          </w:r>
          <w:r w:rsidRPr="00684414">
            <w:rPr>
              <w:rStyle w:val="PageNumber"/>
              <w:rFonts w:cs="Arial"/>
              <w:sz w:val="16"/>
            </w:rPr>
            <w:t xml:space="preserve"> of </w:t>
          </w:r>
          <w:r w:rsidRPr="00684414">
            <w:rPr>
              <w:rStyle w:val="PageNumber"/>
              <w:rFonts w:cs="Arial"/>
              <w:sz w:val="16"/>
            </w:rPr>
            <w:fldChar w:fldCharType="begin"/>
          </w:r>
          <w:r w:rsidRPr="00684414">
            <w:rPr>
              <w:rStyle w:val="PageNumber"/>
              <w:rFonts w:cs="Arial"/>
              <w:sz w:val="16"/>
            </w:rPr>
            <w:instrText xml:space="preserve"> NUMPAGES </w:instrText>
          </w:r>
          <w:r w:rsidRPr="00684414">
            <w:rPr>
              <w:rStyle w:val="PageNumber"/>
              <w:rFonts w:cs="Arial"/>
              <w:sz w:val="16"/>
            </w:rPr>
            <w:fldChar w:fldCharType="separate"/>
          </w:r>
          <w:r w:rsidR="005B1DA2">
            <w:rPr>
              <w:rStyle w:val="PageNumber"/>
              <w:rFonts w:cs="Arial"/>
              <w:noProof/>
              <w:sz w:val="16"/>
            </w:rPr>
            <w:t>9</w:t>
          </w:r>
          <w:r w:rsidRPr="00684414">
            <w:rPr>
              <w:rStyle w:val="PageNumber"/>
              <w:rFonts w:cs="Arial"/>
              <w:sz w:val="16"/>
            </w:rPr>
            <w:fldChar w:fldCharType="end"/>
          </w:r>
        </w:p>
      </w:tc>
      <w:tc>
        <w:tcPr>
          <w:tcW w:w="1183" w:type="dxa"/>
        </w:tcPr>
        <w:p w14:paraId="773331EC" w14:textId="77777777" w:rsidR="009918DA" w:rsidRDefault="009918DA" w:rsidP="00916D4F">
          <w:pPr>
            <w:pStyle w:val="Footer"/>
            <w:tabs>
              <w:tab w:val="right" w:pos="9072"/>
            </w:tabs>
            <w:jc w:val="right"/>
            <w:rPr>
              <w:rFonts w:ascii="Arial Narrow" w:hAnsi="Arial Narrow"/>
              <w:sz w:val="16"/>
            </w:rPr>
          </w:pPr>
        </w:p>
      </w:tc>
      <w:tc>
        <w:tcPr>
          <w:tcW w:w="3288" w:type="dxa"/>
        </w:tcPr>
        <w:p w14:paraId="020F1968" w14:textId="48F27E54" w:rsidR="009918DA" w:rsidRDefault="009742DD" w:rsidP="00916D4F">
          <w:pPr>
            <w:pStyle w:val="Footer"/>
            <w:tabs>
              <w:tab w:val="right" w:pos="9072"/>
            </w:tabs>
            <w:rPr>
              <w:rFonts w:ascii="Arial Narrow" w:hAnsi="Arial Narrow"/>
              <w:sz w:val="16"/>
            </w:rPr>
          </w:pPr>
          <w:bookmarkStart w:id="26" w:name="_Hlk20811428"/>
          <w:r>
            <w:rPr>
              <w:noProof/>
            </w:rPr>
            <w:drawing>
              <wp:inline distT="0" distB="0" distL="0" distR="0" wp14:anchorId="1EF1216A" wp14:editId="64E32839">
                <wp:extent cx="2331085" cy="560070"/>
                <wp:effectExtent l="0" t="0" r="0" b="0"/>
                <wp:docPr id="5" name="Picture 5" descr="iso logo actual siz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 logo actual size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560070"/>
                        </a:xfrm>
                        <a:prstGeom prst="rect">
                          <a:avLst/>
                        </a:prstGeom>
                        <a:noFill/>
                        <a:ln>
                          <a:noFill/>
                        </a:ln>
                      </pic:spPr>
                    </pic:pic>
                  </a:graphicData>
                </a:graphic>
              </wp:inline>
            </w:drawing>
          </w:r>
          <w:bookmarkEnd w:id="26"/>
        </w:p>
      </w:tc>
    </w:tr>
  </w:tbl>
  <w:p w14:paraId="132688C6" w14:textId="77777777" w:rsidR="009918DA" w:rsidRPr="00813CF6" w:rsidRDefault="009918DA" w:rsidP="00813CF6">
    <w:pPr>
      <w:pStyle w:val="Foo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06B1" w14:textId="77777777" w:rsidR="009918DA" w:rsidRDefault="009918DA" w:rsidP="0044376F">
    <w:pPr>
      <w:pStyle w:val="Footer"/>
      <w:pBdr>
        <w:top w:val="single" w:sz="4" w:space="1" w:color="auto"/>
      </w:pBdr>
      <w:jc w:val="center"/>
    </w:pPr>
    <w:r>
      <w:t>Malta Information Technology Agency, Gattard House, National Road, Blata l-Bajda HMR 9010 Malta</w:t>
    </w:r>
  </w:p>
  <w:p w14:paraId="6D11B985" w14:textId="77777777" w:rsidR="009918DA" w:rsidRDefault="009918DA" w:rsidP="0044376F">
    <w:pPr>
      <w:pStyle w:val="Footer"/>
      <w:pBdr>
        <w:top w:val="single" w:sz="4" w:space="1" w:color="auto"/>
      </w:pBdr>
      <w:jc w:val="center"/>
    </w:pPr>
    <w:r>
      <w:t xml:space="preserve">Telephone </w:t>
    </w:r>
    <w:r w:rsidRPr="005E75CC">
      <w:t xml:space="preserve">(+356) 21234710 </w:t>
    </w:r>
    <w:r>
      <w:t xml:space="preserve">Web Site: </w:t>
    </w:r>
    <w:hyperlink r:id="rId1" w:history="1">
      <w:r w:rsidR="001F5650" w:rsidRPr="003B2F73">
        <w:rPr>
          <w:rStyle w:val="Hyperlink"/>
        </w:rPr>
        <w:t>https://procurement.mita.gov.mt</w:t>
      </w:r>
    </w:hyperlink>
    <w:r w:rsidR="001F5650">
      <w:rPr>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AE4D3" w14:textId="77777777" w:rsidR="005C6547" w:rsidRDefault="005C6547">
      <w:r>
        <w:separator/>
      </w:r>
    </w:p>
  </w:footnote>
  <w:footnote w:type="continuationSeparator" w:id="0">
    <w:p w14:paraId="1897D938" w14:textId="77777777" w:rsidR="005C6547" w:rsidRDefault="005C6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bottom w:val="single" w:sz="4" w:space="0" w:color="auto"/>
      </w:tblBorders>
      <w:tblLook w:val="0000" w:firstRow="0" w:lastRow="0" w:firstColumn="0" w:lastColumn="0" w:noHBand="0" w:noVBand="0"/>
    </w:tblPr>
    <w:tblGrid>
      <w:gridCol w:w="2043"/>
      <w:gridCol w:w="7245"/>
    </w:tblGrid>
    <w:tr w:rsidR="009918DA" w14:paraId="4189664B" w14:textId="77777777">
      <w:trPr>
        <w:trHeight w:val="1079"/>
      </w:trPr>
      <w:tc>
        <w:tcPr>
          <w:tcW w:w="1980" w:type="dxa"/>
        </w:tcPr>
        <w:p w14:paraId="541F0909" w14:textId="77777777" w:rsidR="009918DA" w:rsidRDefault="009918DA" w:rsidP="00916D4F">
          <w:pPr>
            <w:rPr>
              <w:rFonts w:ascii="Arial Narrow" w:hAnsi="Arial Narrow"/>
              <w:b/>
              <w:sz w:val="18"/>
            </w:rPr>
          </w:pPr>
        </w:p>
      </w:tc>
      <w:tc>
        <w:tcPr>
          <w:tcW w:w="7020" w:type="dxa"/>
        </w:tcPr>
        <w:p w14:paraId="45AA7303" w14:textId="1186F303" w:rsidR="009918DA" w:rsidRDefault="0087492A" w:rsidP="00916D4F">
          <w:pPr>
            <w:jc w:val="right"/>
          </w:pPr>
          <w:r w:rsidRPr="001F5650">
            <w:rPr>
              <w:noProof/>
              <w:sz w:val="32"/>
              <w:szCs w:val="32"/>
              <w:lang w:eastAsia="en-GB"/>
            </w:rPr>
            <w:drawing>
              <wp:inline distT="0" distB="0" distL="0" distR="0" wp14:anchorId="58663B5B" wp14:editId="2055AAD2">
                <wp:extent cx="1725295" cy="379730"/>
                <wp:effectExtent l="0" t="0" r="0" b="0"/>
                <wp:docPr id="1" name="Picture 2" descr="Values-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ues-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379730"/>
                        </a:xfrm>
                        <a:prstGeom prst="rect">
                          <a:avLst/>
                        </a:prstGeom>
                        <a:noFill/>
                        <a:ln>
                          <a:noFill/>
                        </a:ln>
                      </pic:spPr>
                    </pic:pic>
                  </a:graphicData>
                </a:graphic>
              </wp:inline>
            </w:drawing>
          </w:r>
        </w:p>
        <w:p w14:paraId="370B24A4" w14:textId="2DFAB7B0" w:rsidR="009918DA" w:rsidRDefault="00E20BDB" w:rsidP="00615FF1">
          <w:pPr>
            <w:spacing w:before="60"/>
            <w:jc w:val="right"/>
            <w:rPr>
              <w:rFonts w:ascii="Arial Narrow" w:eastAsia="Arial Unicode MS" w:hAnsi="Arial Narrow"/>
              <w:b/>
              <w:bCs/>
              <w:sz w:val="32"/>
            </w:rPr>
          </w:pPr>
          <w:proofErr w:type="spellStart"/>
          <w:r>
            <w:rPr>
              <w:rFonts w:ascii="Arial Narrow" w:hAnsi="Arial Narrow"/>
              <w:b/>
              <w:bCs/>
            </w:rPr>
            <w:t>AIOps</w:t>
          </w:r>
          <w:proofErr w:type="spellEnd"/>
          <w:r w:rsidR="00615FF1">
            <w:rPr>
              <w:rFonts w:ascii="Arial Narrow" w:hAnsi="Arial Narrow"/>
              <w:b/>
              <w:bCs/>
            </w:rPr>
            <w:t xml:space="preserve"> </w:t>
          </w:r>
          <w:r w:rsidR="00E65A7D">
            <w:rPr>
              <w:rFonts w:ascii="Arial Narrow" w:hAnsi="Arial Narrow"/>
              <w:b/>
              <w:bCs/>
            </w:rPr>
            <w:t xml:space="preserve">Solution - </w:t>
          </w:r>
          <w:r w:rsidR="009918DA" w:rsidRPr="00813CF6">
            <w:rPr>
              <w:rFonts w:ascii="Arial Narrow" w:hAnsi="Arial Narrow"/>
              <w:b/>
              <w:bCs/>
            </w:rPr>
            <w:t>Request for Information</w:t>
          </w:r>
        </w:p>
      </w:tc>
    </w:tr>
  </w:tbl>
  <w:p w14:paraId="4F26265C" w14:textId="316B1E6C" w:rsidR="009918DA" w:rsidRPr="006E5A31" w:rsidRDefault="0087492A" w:rsidP="006E5A31">
    <w:pPr>
      <w:pStyle w:val="Header"/>
      <w:rPr>
        <w:szCs w:val="16"/>
      </w:rPr>
    </w:pPr>
    <w:r>
      <w:rPr>
        <w:rFonts w:ascii="Arial Narrow" w:hAnsi="Arial Narrow"/>
        <w:b/>
        <w:noProof/>
        <w:sz w:val="18"/>
        <w:lang w:eastAsia="en-GB"/>
      </w:rPr>
      <w:drawing>
        <wp:anchor distT="0" distB="0" distL="114300" distR="114300" simplePos="0" relativeHeight="251658240" behindDoc="0" locked="0" layoutInCell="1" allowOverlap="1" wp14:anchorId="64FFFB08" wp14:editId="7727155A">
          <wp:simplePos x="0" y="0"/>
          <wp:positionH relativeFrom="column">
            <wp:posOffset>-3810</wp:posOffset>
          </wp:positionH>
          <wp:positionV relativeFrom="paragraph">
            <wp:posOffset>-762000</wp:posOffset>
          </wp:positionV>
          <wp:extent cx="643890" cy="535940"/>
          <wp:effectExtent l="0" t="0" r="0" b="0"/>
          <wp:wrapNone/>
          <wp:docPr id="4" name="Picture 2" descr="https://mita.gov.mt/en/PublishingImages/Media%20Kit/mita_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ta.gov.mt/en/PublishingImages/Media%20Kit/mita_logo_.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43890" cy="53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D8CA" w14:textId="5AC98B0E" w:rsidR="009918DA" w:rsidRDefault="0087492A" w:rsidP="0044376F">
    <w:pPr>
      <w:pStyle w:val="Header"/>
      <w:jc w:val="right"/>
    </w:pPr>
    <w:r>
      <w:rPr>
        <w:noProof/>
        <w:color w:val="800000"/>
        <w:lang w:eastAsia="en-GB"/>
      </w:rPr>
      <w:drawing>
        <wp:anchor distT="0" distB="0" distL="114300" distR="114300" simplePos="0" relativeHeight="251657216" behindDoc="0" locked="0" layoutInCell="1" allowOverlap="1" wp14:anchorId="16172060" wp14:editId="03A1370C">
          <wp:simplePos x="0" y="0"/>
          <wp:positionH relativeFrom="column">
            <wp:posOffset>4194175</wp:posOffset>
          </wp:positionH>
          <wp:positionV relativeFrom="paragraph">
            <wp:posOffset>-139065</wp:posOffset>
          </wp:positionV>
          <wp:extent cx="1564005" cy="1302385"/>
          <wp:effectExtent l="0" t="0" r="0" b="0"/>
          <wp:wrapNone/>
          <wp:docPr id="3" name="Picture 1" descr="https://mita.gov.mt/en/PublishingImages/Media%20Kit/mita_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ta.gov.mt/en/PublishingImages/Media%20Kit/mita_logo_.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6400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AE26BC8"/>
    <w:lvl w:ilvl="0">
      <w:start w:val="1"/>
      <w:numFmt w:val="bullet"/>
      <w:pStyle w:val="BulletTableRef"/>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402736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83AE22DE"/>
    <w:lvl w:ilvl="0">
      <w:start w:val="1"/>
      <w:numFmt w:val="decimalZero"/>
      <w:lvlText w:val="%1."/>
      <w:lvlJc w:val="left"/>
      <w:pPr>
        <w:tabs>
          <w:tab w:val="num" w:pos="72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pStyle w:val="StyleHeading3Justified1"/>
      <w:lvlText w:val="%1.%2.%3."/>
      <w:lvlJc w:val="left"/>
      <w:pPr>
        <w:tabs>
          <w:tab w:val="num" w:pos="720"/>
        </w:tabs>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3" w15:restartNumberingAfterBreak="0">
    <w:nsid w:val="056409F5"/>
    <w:multiLevelType w:val="hybridMultilevel"/>
    <w:tmpl w:val="B6508E68"/>
    <w:lvl w:ilvl="0" w:tplc="08090017">
      <w:start w:val="1"/>
      <w:numFmt w:val="lowerLetter"/>
      <w:lvlText w:val="%1)"/>
      <w:lvlJc w:val="left"/>
      <w:pPr>
        <w:tabs>
          <w:tab w:val="num" w:pos="643"/>
        </w:tabs>
        <w:ind w:left="643" w:hanging="360"/>
      </w:pPr>
      <w:rPr>
        <w:rFonts w:hint="default"/>
      </w:rPr>
    </w:lvl>
    <w:lvl w:ilvl="1" w:tplc="04090003">
      <w:start w:val="1"/>
      <w:numFmt w:val="bullet"/>
      <w:lvlText w:val="o"/>
      <w:lvlJc w:val="left"/>
      <w:pPr>
        <w:tabs>
          <w:tab w:val="num" w:pos="1363"/>
        </w:tabs>
        <w:ind w:left="1363" w:hanging="360"/>
      </w:pPr>
      <w:rPr>
        <w:rFonts w:ascii="Courier New" w:hAnsi="Courier New" w:cs="Courier New" w:hint="default"/>
      </w:rPr>
    </w:lvl>
    <w:lvl w:ilvl="2" w:tplc="04090005" w:tentative="1">
      <w:start w:val="1"/>
      <w:numFmt w:val="bullet"/>
      <w:lvlText w:val=""/>
      <w:lvlJc w:val="left"/>
      <w:pPr>
        <w:tabs>
          <w:tab w:val="num" w:pos="2083"/>
        </w:tabs>
        <w:ind w:left="2083" w:hanging="360"/>
      </w:pPr>
      <w:rPr>
        <w:rFonts w:ascii="Wingdings" w:hAnsi="Wingdings" w:hint="default"/>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cs="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cs="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4" w15:restartNumberingAfterBreak="0">
    <w:nsid w:val="08734FB1"/>
    <w:multiLevelType w:val="singleLevel"/>
    <w:tmpl w:val="2B084250"/>
    <w:lvl w:ilvl="0">
      <w:start w:val="1"/>
      <w:numFmt w:val="upperLetter"/>
      <w:pStyle w:val="Recitals"/>
      <w:lvlText w:val="(%1)"/>
      <w:lvlJc w:val="left"/>
      <w:pPr>
        <w:tabs>
          <w:tab w:val="num" w:pos="709"/>
        </w:tabs>
        <w:ind w:left="709" w:hanging="709"/>
      </w:pPr>
    </w:lvl>
  </w:abstractNum>
  <w:abstractNum w:abstractNumId="5" w15:restartNumberingAfterBreak="0">
    <w:nsid w:val="0CA137FE"/>
    <w:multiLevelType w:val="multilevel"/>
    <w:tmpl w:val="2DA44EA6"/>
    <w:lvl w:ilvl="0">
      <w:start w:val="1"/>
      <w:numFmt w:val="decimalZero"/>
      <w:pStyle w:val="Heading1"/>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E726500"/>
    <w:multiLevelType w:val="hybridMultilevel"/>
    <w:tmpl w:val="245AFD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BB49C4"/>
    <w:multiLevelType w:val="hybridMultilevel"/>
    <w:tmpl w:val="500436A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22AE1"/>
    <w:multiLevelType w:val="hybridMultilevel"/>
    <w:tmpl w:val="B9B4C0C6"/>
    <w:lvl w:ilvl="0" w:tplc="11C894DC">
      <w:start w:val="1"/>
      <w:numFmt w:val="decimal"/>
      <w:lvlText w:val="%1."/>
      <w:lvlJc w:val="left"/>
      <w:pPr>
        <w:tabs>
          <w:tab w:val="num" w:pos="840"/>
        </w:tabs>
        <w:ind w:left="840" w:hanging="360"/>
      </w:pPr>
    </w:lvl>
    <w:lvl w:ilvl="1" w:tplc="65980B64">
      <w:start w:val="1"/>
      <w:numFmt w:val="upperRoman"/>
      <w:lvlText w:val="%2."/>
      <w:lvlJc w:val="left"/>
      <w:pPr>
        <w:tabs>
          <w:tab w:val="num" w:pos="1800"/>
        </w:tabs>
        <w:ind w:left="1800" w:hanging="720"/>
      </w:pPr>
      <w:rPr>
        <w:rFonts w:hint="default"/>
      </w:rPr>
    </w:lvl>
    <w:lvl w:ilvl="2" w:tplc="7DCA4D08" w:tentative="1">
      <w:start w:val="1"/>
      <w:numFmt w:val="lowerRoman"/>
      <w:lvlText w:val="%3."/>
      <w:lvlJc w:val="right"/>
      <w:pPr>
        <w:tabs>
          <w:tab w:val="num" w:pos="2160"/>
        </w:tabs>
        <w:ind w:left="2160" w:hanging="180"/>
      </w:pPr>
    </w:lvl>
    <w:lvl w:ilvl="3" w:tplc="C27EEBDC" w:tentative="1">
      <w:start w:val="1"/>
      <w:numFmt w:val="decimal"/>
      <w:lvlText w:val="%4."/>
      <w:lvlJc w:val="left"/>
      <w:pPr>
        <w:tabs>
          <w:tab w:val="num" w:pos="2880"/>
        </w:tabs>
        <w:ind w:left="2880" w:hanging="360"/>
      </w:pPr>
    </w:lvl>
    <w:lvl w:ilvl="4" w:tplc="E6E20808" w:tentative="1">
      <w:start w:val="1"/>
      <w:numFmt w:val="lowerLetter"/>
      <w:lvlText w:val="%5."/>
      <w:lvlJc w:val="left"/>
      <w:pPr>
        <w:tabs>
          <w:tab w:val="num" w:pos="3600"/>
        </w:tabs>
        <w:ind w:left="3600" w:hanging="360"/>
      </w:pPr>
    </w:lvl>
    <w:lvl w:ilvl="5" w:tplc="67F22FC0" w:tentative="1">
      <w:start w:val="1"/>
      <w:numFmt w:val="lowerRoman"/>
      <w:lvlText w:val="%6."/>
      <w:lvlJc w:val="right"/>
      <w:pPr>
        <w:tabs>
          <w:tab w:val="num" w:pos="4320"/>
        </w:tabs>
        <w:ind w:left="4320" w:hanging="180"/>
      </w:pPr>
    </w:lvl>
    <w:lvl w:ilvl="6" w:tplc="2E4202B8" w:tentative="1">
      <w:start w:val="1"/>
      <w:numFmt w:val="decimal"/>
      <w:lvlText w:val="%7."/>
      <w:lvlJc w:val="left"/>
      <w:pPr>
        <w:tabs>
          <w:tab w:val="num" w:pos="5040"/>
        </w:tabs>
        <w:ind w:left="5040" w:hanging="360"/>
      </w:pPr>
    </w:lvl>
    <w:lvl w:ilvl="7" w:tplc="BA5E1EA6" w:tentative="1">
      <w:start w:val="1"/>
      <w:numFmt w:val="lowerLetter"/>
      <w:lvlText w:val="%8."/>
      <w:lvlJc w:val="left"/>
      <w:pPr>
        <w:tabs>
          <w:tab w:val="num" w:pos="5760"/>
        </w:tabs>
        <w:ind w:left="5760" w:hanging="360"/>
      </w:pPr>
    </w:lvl>
    <w:lvl w:ilvl="8" w:tplc="1F30DA28" w:tentative="1">
      <w:start w:val="1"/>
      <w:numFmt w:val="lowerRoman"/>
      <w:lvlText w:val="%9."/>
      <w:lvlJc w:val="right"/>
      <w:pPr>
        <w:tabs>
          <w:tab w:val="num" w:pos="6480"/>
        </w:tabs>
        <w:ind w:left="6480" w:hanging="180"/>
      </w:pPr>
    </w:lvl>
  </w:abstractNum>
  <w:abstractNum w:abstractNumId="9" w15:restartNumberingAfterBreak="0">
    <w:nsid w:val="18551974"/>
    <w:multiLevelType w:val="hybridMultilevel"/>
    <w:tmpl w:val="E72417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9DF2925"/>
    <w:multiLevelType w:val="hybridMultilevel"/>
    <w:tmpl w:val="8586D86A"/>
    <w:lvl w:ilvl="0" w:tplc="8E106B36">
      <w:start w:val="1"/>
      <w:numFmt w:val="bullet"/>
      <w:lvlText w:val="-"/>
      <w:lvlJc w:val="left"/>
      <w:pPr>
        <w:ind w:left="1125" w:hanging="360"/>
      </w:pPr>
      <w:rPr>
        <w:rFonts w:ascii="Calibri" w:eastAsia="Calibri" w:hAnsi="Calibri" w:cs="Calibri"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1ABE29E8"/>
    <w:multiLevelType w:val="hybridMultilevel"/>
    <w:tmpl w:val="0680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802C5"/>
    <w:multiLevelType w:val="multilevel"/>
    <w:tmpl w:val="7D8E19D0"/>
    <w:lvl w:ilvl="0">
      <w:start w:val="1"/>
      <w:numFmt w:val="decimal"/>
      <w:pStyle w:val="Heading3"/>
      <w:suff w:val="space"/>
      <w:lvlText w:val="%1."/>
      <w:lvlJc w:val="left"/>
      <w:pPr>
        <w:ind w:left="1800" w:firstLine="0"/>
      </w:pPr>
      <w:rPr>
        <w:rFonts w:hint="default"/>
      </w:rPr>
    </w:lvl>
    <w:lvl w:ilvl="1">
      <w:start w:val="1"/>
      <w:numFmt w:val="decimal"/>
      <w:lvlRestart w:val="0"/>
      <w:pStyle w:val="Heading2"/>
      <w:lvlText w:val="%1.%2"/>
      <w:lvlJc w:val="left"/>
      <w:pPr>
        <w:tabs>
          <w:tab w:val="num" w:pos="2537"/>
        </w:tabs>
        <w:ind w:left="1800" w:firstLine="0"/>
      </w:pPr>
      <w:rPr>
        <w:rFonts w:hint="default"/>
      </w:rPr>
    </w:lvl>
    <w:lvl w:ilvl="2">
      <w:start w:val="1"/>
      <w:numFmt w:val="decimal"/>
      <w:pStyle w:val="Heading3"/>
      <w:lvlText w:val="%1.%2.%3"/>
      <w:lvlJc w:val="left"/>
      <w:pPr>
        <w:tabs>
          <w:tab w:val="num" w:pos="2537"/>
        </w:tabs>
        <w:ind w:left="1800" w:firstLine="0"/>
      </w:pPr>
      <w:rPr>
        <w:rFonts w:hint="default"/>
      </w:rPr>
    </w:lvl>
    <w:lvl w:ilvl="3">
      <w:start w:val="1"/>
      <w:numFmt w:val="decimal"/>
      <w:suff w:val="space"/>
      <w:lvlText w:val="%1.%2.%3.%4."/>
      <w:lvlJc w:val="left"/>
      <w:pPr>
        <w:ind w:left="1800" w:firstLine="0"/>
      </w:pPr>
      <w:rPr>
        <w:rFonts w:hint="default"/>
      </w:rPr>
    </w:lvl>
    <w:lvl w:ilvl="4">
      <w:start w:val="1"/>
      <w:numFmt w:val="decimal"/>
      <w:lvlText w:val="%1.%2.%3.%4.%5"/>
      <w:lvlJc w:val="left"/>
      <w:pPr>
        <w:tabs>
          <w:tab w:val="num" w:pos="1800"/>
        </w:tabs>
        <w:ind w:left="1800" w:firstLine="0"/>
      </w:pPr>
      <w:rPr>
        <w:rFonts w:hint="default"/>
      </w:rPr>
    </w:lvl>
    <w:lvl w:ilvl="5">
      <w:start w:val="1"/>
      <w:numFmt w:val="decimal"/>
      <w:lvlText w:val="%1.%2.%3.%4.%5.%6"/>
      <w:lvlJc w:val="left"/>
      <w:pPr>
        <w:tabs>
          <w:tab w:val="num" w:pos="1800"/>
        </w:tabs>
        <w:ind w:left="1800" w:firstLine="0"/>
      </w:pPr>
      <w:rPr>
        <w:rFonts w:hint="default"/>
      </w:rPr>
    </w:lvl>
    <w:lvl w:ilvl="6">
      <w:start w:val="1"/>
      <w:numFmt w:val="decimal"/>
      <w:lvlText w:val="%1.%2.%3.%4.%5.%6.%7"/>
      <w:lvlJc w:val="left"/>
      <w:pPr>
        <w:tabs>
          <w:tab w:val="num" w:pos="1800"/>
        </w:tabs>
        <w:ind w:left="1800" w:firstLine="0"/>
      </w:pPr>
      <w:rPr>
        <w:rFonts w:hint="default"/>
      </w:rPr>
    </w:lvl>
    <w:lvl w:ilvl="7">
      <w:start w:val="1"/>
      <w:numFmt w:val="decimal"/>
      <w:lvlText w:val="%1.%2.%3.%4.%5.%6.%7.%8"/>
      <w:lvlJc w:val="left"/>
      <w:pPr>
        <w:tabs>
          <w:tab w:val="num" w:pos="1800"/>
        </w:tabs>
        <w:ind w:left="1800" w:firstLine="0"/>
      </w:pPr>
      <w:rPr>
        <w:rFonts w:hint="default"/>
      </w:rPr>
    </w:lvl>
    <w:lvl w:ilvl="8">
      <w:start w:val="1"/>
      <w:numFmt w:val="decimal"/>
      <w:lvlText w:val="%1.%2.%3.%4.%5.%6.%7.%8.%9"/>
      <w:lvlJc w:val="left"/>
      <w:pPr>
        <w:tabs>
          <w:tab w:val="num" w:pos="1800"/>
        </w:tabs>
        <w:ind w:left="1800" w:firstLine="0"/>
      </w:pPr>
      <w:rPr>
        <w:rFonts w:hint="default"/>
      </w:rPr>
    </w:lvl>
  </w:abstractNum>
  <w:abstractNum w:abstractNumId="13" w15:restartNumberingAfterBreak="0">
    <w:nsid w:val="1C8851C5"/>
    <w:multiLevelType w:val="hybridMultilevel"/>
    <w:tmpl w:val="B31493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C23DFE"/>
    <w:multiLevelType w:val="hybridMultilevel"/>
    <w:tmpl w:val="06E03C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AD4F68"/>
    <w:multiLevelType w:val="hybridMultilevel"/>
    <w:tmpl w:val="3F02AF9E"/>
    <w:lvl w:ilvl="0" w:tplc="08090011">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0D82535"/>
    <w:multiLevelType w:val="hybridMultilevel"/>
    <w:tmpl w:val="8116C0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01522C"/>
    <w:multiLevelType w:val="hybridMultilevel"/>
    <w:tmpl w:val="0B3AF0F6"/>
    <w:lvl w:ilvl="0" w:tplc="08090011">
      <w:start w:val="1"/>
      <w:numFmt w:val="decimal"/>
      <w:lvlText w:val="%1)"/>
      <w:lvlJc w:val="left"/>
      <w:pPr>
        <w:ind w:left="78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72D315F"/>
    <w:multiLevelType w:val="hybridMultilevel"/>
    <w:tmpl w:val="6E9E2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822D2"/>
    <w:multiLevelType w:val="hybridMultilevel"/>
    <w:tmpl w:val="FA5676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33B02BCA"/>
    <w:multiLevelType w:val="hybridMultilevel"/>
    <w:tmpl w:val="38DA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D7EFB"/>
    <w:multiLevelType w:val="hybridMultilevel"/>
    <w:tmpl w:val="1004DE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2F4663"/>
    <w:multiLevelType w:val="hybridMultilevel"/>
    <w:tmpl w:val="B70E1882"/>
    <w:lvl w:ilvl="0" w:tplc="B80E9964">
      <w:start w:val="1"/>
      <w:numFmt w:val="lowerLetter"/>
      <w:lvlText w:val="%1."/>
      <w:lvlJc w:val="left"/>
      <w:pPr>
        <w:ind w:left="1440" w:hanging="360"/>
      </w:pPr>
      <w:rPr>
        <w:b w:val="0"/>
      </w:rPr>
    </w:lvl>
    <w:lvl w:ilvl="1" w:tplc="08090001">
      <w:start w:val="1"/>
      <w:numFmt w:val="bullet"/>
      <w:lvlText w:val=""/>
      <w:lvlJc w:val="left"/>
      <w:pPr>
        <w:ind w:left="2160" w:hanging="360"/>
      </w:pPr>
      <w:rPr>
        <w:rFonts w:ascii="Symbol" w:hAnsi="Symbol" w:hint="default"/>
      </w:r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84D316D"/>
    <w:multiLevelType w:val="hybridMultilevel"/>
    <w:tmpl w:val="CCE4C58A"/>
    <w:lvl w:ilvl="0" w:tplc="DADA8A6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3CAF542D"/>
    <w:multiLevelType w:val="multilevel"/>
    <w:tmpl w:val="458699C8"/>
    <w:lvl w:ilvl="0">
      <w:start w:val="1"/>
      <w:numFmt w:val="decimalZero"/>
      <w:pStyle w:val="Heading10"/>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b/>
        <w:i w:val="0"/>
      </w:rPr>
    </w:lvl>
    <w:lvl w:ilvl="2">
      <w:start w:val="1"/>
      <w:numFmt w:val="decimal"/>
      <w:suff w:val="space"/>
      <w:lvlText w:val="04.4.%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3FA3107F"/>
    <w:multiLevelType w:val="multilevel"/>
    <w:tmpl w:val="F9BE7800"/>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pStyle w:val="Heading30"/>
      <w:lvlText w:val="06.%3"/>
      <w:lvlJc w:val="left"/>
      <w:pPr>
        <w:tabs>
          <w:tab w:val="num" w:pos="720"/>
        </w:tabs>
        <w:ind w:left="0" w:firstLine="0"/>
      </w:pPr>
      <w:rPr>
        <w:rFonts w:hint="default"/>
        <w:sz w:val="22"/>
        <w:szCs w:val="22"/>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40886784"/>
    <w:multiLevelType w:val="hybridMultilevel"/>
    <w:tmpl w:val="6F569A56"/>
    <w:lvl w:ilvl="0" w:tplc="40D6E5D2">
      <w:start w:val="1"/>
      <w:numFmt w:val="decimal"/>
      <w:lvlText w:val="%1)"/>
      <w:lvlJc w:val="left"/>
      <w:pPr>
        <w:ind w:left="720" w:hanging="360"/>
      </w:pPr>
      <w:rPr>
        <w:rFonts w:ascii="Arial" w:hAnsi="Arial" w:cs="Arial"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490B3A"/>
    <w:multiLevelType w:val="multilevel"/>
    <w:tmpl w:val="42D2EE00"/>
    <w:lvl w:ilvl="0">
      <w:start w:val="1"/>
      <w:numFmt w:val="decimal"/>
      <w:lvlText w:val="%1"/>
      <w:lvlJc w:val="left"/>
      <w:pPr>
        <w:tabs>
          <w:tab w:val="num" w:pos="1005"/>
        </w:tabs>
        <w:ind w:left="1005" w:hanging="1005"/>
      </w:pPr>
      <w:rPr>
        <w:rFonts w:hint="default"/>
      </w:rPr>
    </w:lvl>
    <w:lvl w:ilvl="1">
      <w:start w:val="3"/>
      <w:numFmt w:val="decimal"/>
      <w:pStyle w:val="NormalIndent12pt"/>
      <w:lvlText w:val="%1.%2"/>
      <w:lvlJc w:val="left"/>
      <w:pPr>
        <w:tabs>
          <w:tab w:val="num" w:pos="1218"/>
        </w:tabs>
        <w:ind w:left="1218" w:hanging="1005"/>
      </w:pPr>
      <w:rPr>
        <w:rFonts w:hint="default"/>
      </w:rPr>
    </w:lvl>
    <w:lvl w:ilvl="2">
      <w:start w:val="1"/>
      <w:numFmt w:val="decimal"/>
      <w:lvlText w:val="%1.%2.%3"/>
      <w:lvlJc w:val="left"/>
      <w:pPr>
        <w:tabs>
          <w:tab w:val="num" w:pos="1431"/>
        </w:tabs>
        <w:ind w:left="1431" w:hanging="1005"/>
      </w:pPr>
      <w:rPr>
        <w:rFonts w:hint="default"/>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504"/>
        </w:tabs>
        <w:ind w:left="3504" w:hanging="1800"/>
      </w:pPr>
      <w:rPr>
        <w:rFonts w:hint="default"/>
      </w:rPr>
    </w:lvl>
  </w:abstractNum>
  <w:abstractNum w:abstractNumId="28" w15:restartNumberingAfterBreak="0">
    <w:nsid w:val="4B012200"/>
    <w:multiLevelType w:val="hybridMultilevel"/>
    <w:tmpl w:val="D4F6A3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663482"/>
    <w:multiLevelType w:val="hybridMultilevel"/>
    <w:tmpl w:val="CAF6D5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7A1884"/>
    <w:multiLevelType w:val="hybridMultilevel"/>
    <w:tmpl w:val="19B488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D1515E"/>
    <w:multiLevelType w:val="hybridMultilevel"/>
    <w:tmpl w:val="80943056"/>
    <w:lvl w:ilvl="0" w:tplc="B20AA5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AF4954"/>
    <w:multiLevelType w:val="singleLevel"/>
    <w:tmpl w:val="B4B8A52E"/>
    <w:lvl w:ilvl="0">
      <w:start w:val="1"/>
      <w:numFmt w:val="bullet"/>
      <w:pStyle w:val="ListBullet3"/>
      <w:lvlText w:val=""/>
      <w:lvlJc w:val="left"/>
      <w:pPr>
        <w:tabs>
          <w:tab w:val="num" w:pos="360"/>
        </w:tabs>
        <w:ind w:left="360" w:hanging="360"/>
      </w:pPr>
      <w:rPr>
        <w:rFonts w:ascii="Symbol" w:hAnsi="Symbol" w:hint="default"/>
      </w:rPr>
    </w:lvl>
  </w:abstractNum>
  <w:abstractNum w:abstractNumId="33" w15:restartNumberingAfterBreak="0">
    <w:nsid w:val="61C17091"/>
    <w:multiLevelType w:val="hybridMultilevel"/>
    <w:tmpl w:val="64AE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103924"/>
    <w:multiLevelType w:val="hybridMultilevel"/>
    <w:tmpl w:val="456475A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88A370E"/>
    <w:multiLevelType w:val="hybridMultilevel"/>
    <w:tmpl w:val="BC9C5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201D5A"/>
    <w:multiLevelType w:val="hybridMultilevel"/>
    <w:tmpl w:val="97E6CD2E"/>
    <w:lvl w:ilvl="0" w:tplc="EEF4B812">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5B60BD"/>
    <w:multiLevelType w:val="hybridMultilevel"/>
    <w:tmpl w:val="84FE9D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08338C"/>
    <w:multiLevelType w:val="hybridMultilevel"/>
    <w:tmpl w:val="AB64C3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2E7744"/>
    <w:multiLevelType w:val="hybridMultilevel"/>
    <w:tmpl w:val="8E1AE98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484FEE"/>
    <w:multiLevelType w:val="hybridMultilevel"/>
    <w:tmpl w:val="3528A240"/>
    <w:lvl w:ilvl="0" w:tplc="08090011">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41" w15:restartNumberingAfterBreak="0">
    <w:nsid w:val="74E84A66"/>
    <w:multiLevelType w:val="hybridMultilevel"/>
    <w:tmpl w:val="97E6CD2E"/>
    <w:lvl w:ilvl="0" w:tplc="EEF4B812">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EE2D53"/>
    <w:multiLevelType w:val="hybridMultilevel"/>
    <w:tmpl w:val="46C0BC24"/>
    <w:lvl w:ilvl="0" w:tplc="BE7EA1B6">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436AB7"/>
    <w:multiLevelType w:val="hybridMultilevel"/>
    <w:tmpl w:val="B7EA2420"/>
    <w:lvl w:ilvl="0" w:tplc="F976B4F6">
      <w:start w:val="1"/>
      <w:numFmt w:val="upperLetter"/>
      <w:lvlText w:val="%1."/>
      <w:lvlJc w:val="left"/>
      <w:pPr>
        <w:ind w:left="360" w:hanging="360"/>
      </w:pPr>
      <w:rPr>
        <w:rFonts w:hint="default"/>
        <w:b/>
        <w:color w:val="auto"/>
      </w:rPr>
    </w:lvl>
    <w:lvl w:ilvl="1" w:tplc="48EABBC0">
      <w:start w:val="1"/>
      <w:numFmt w:val="lowerLetter"/>
      <w:lvlText w:val="%2."/>
      <w:lvlJc w:val="left"/>
      <w:pPr>
        <w:ind w:left="1080" w:hanging="360"/>
      </w:pPr>
      <w:rPr>
        <w:color w:val="auto"/>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B1F23B2"/>
    <w:multiLevelType w:val="hybridMultilevel"/>
    <w:tmpl w:val="292CF3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5F4C29"/>
    <w:multiLevelType w:val="hybridMultilevel"/>
    <w:tmpl w:val="A0B261A6"/>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7"/>
  </w:num>
  <w:num w:numId="3">
    <w:abstractNumId w:val="0"/>
  </w:num>
  <w:num w:numId="4">
    <w:abstractNumId w:val="32"/>
  </w:num>
  <w:num w:numId="5">
    <w:abstractNumId w:val="8"/>
  </w:num>
  <w:num w:numId="6">
    <w:abstractNumId w:val="2"/>
  </w:num>
  <w:num w:numId="7">
    <w:abstractNumId w:val="24"/>
  </w:num>
  <w:num w:numId="8">
    <w:abstractNumId w:val="25"/>
  </w:num>
  <w:num w:numId="9">
    <w:abstractNumId w:val="1"/>
  </w:num>
  <w:num w:numId="10">
    <w:abstractNumId w:val="5"/>
  </w:num>
  <w:num w:numId="11">
    <w:abstractNumId w:val="4"/>
  </w:num>
  <w:num w:numId="12">
    <w:abstractNumId w:val="20"/>
  </w:num>
  <w:num w:numId="13">
    <w:abstractNumId w:val="35"/>
  </w:num>
  <w:num w:numId="14">
    <w:abstractNumId w:val="18"/>
  </w:num>
  <w:num w:numId="15">
    <w:abstractNumId w:val="44"/>
  </w:num>
  <w:num w:numId="16">
    <w:abstractNumId w:val="39"/>
  </w:num>
  <w:num w:numId="17">
    <w:abstractNumId w:val="43"/>
  </w:num>
  <w:num w:numId="18">
    <w:abstractNumId w:val="6"/>
  </w:num>
  <w:num w:numId="19">
    <w:abstractNumId w:val="10"/>
  </w:num>
  <w:num w:numId="20">
    <w:abstractNumId w:val="37"/>
  </w:num>
  <w:num w:numId="21">
    <w:abstractNumId w:val="42"/>
  </w:num>
  <w:num w:numId="22">
    <w:abstractNumId w:val="41"/>
  </w:num>
  <w:num w:numId="23">
    <w:abstractNumId w:val="36"/>
  </w:num>
  <w:num w:numId="24">
    <w:abstractNumId w:val="34"/>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4"/>
  </w:num>
  <w:num w:numId="29">
    <w:abstractNumId w:val="34"/>
  </w:num>
  <w:num w:numId="30">
    <w:abstractNumId w:val="40"/>
  </w:num>
  <w:num w:numId="31">
    <w:abstractNumId w:val="17"/>
  </w:num>
  <w:num w:numId="32">
    <w:abstractNumId w:val="16"/>
  </w:num>
  <w:num w:numId="33">
    <w:abstractNumId w:val="3"/>
  </w:num>
  <w:num w:numId="34">
    <w:abstractNumId w:val="31"/>
  </w:num>
  <w:num w:numId="35">
    <w:abstractNumId w:val="13"/>
  </w:num>
  <w:num w:numId="36">
    <w:abstractNumId w:val="11"/>
  </w:num>
  <w:num w:numId="37">
    <w:abstractNumId w:val="28"/>
  </w:num>
  <w:num w:numId="38">
    <w:abstractNumId w:val="21"/>
  </w:num>
  <w:num w:numId="39">
    <w:abstractNumId w:val="45"/>
  </w:num>
  <w:num w:numId="40">
    <w:abstractNumId w:val="26"/>
  </w:num>
  <w:num w:numId="41">
    <w:abstractNumId w:val="33"/>
  </w:num>
  <w:num w:numId="42">
    <w:abstractNumId w:val="7"/>
  </w:num>
  <w:num w:numId="43">
    <w:abstractNumId w:val="22"/>
  </w:num>
  <w:num w:numId="44">
    <w:abstractNumId w:val="30"/>
  </w:num>
  <w:num w:numId="45">
    <w:abstractNumId w:val="38"/>
  </w:num>
  <w:num w:numId="46">
    <w:abstractNumId w:val="15"/>
  </w:num>
  <w:num w:numId="47">
    <w:abstractNumId w:val="29"/>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0F"/>
    <w:rsid w:val="000012F0"/>
    <w:rsid w:val="0000162E"/>
    <w:rsid w:val="00001A64"/>
    <w:rsid w:val="00001F50"/>
    <w:rsid w:val="000024CD"/>
    <w:rsid w:val="00002D58"/>
    <w:rsid w:val="000050BF"/>
    <w:rsid w:val="00006A7A"/>
    <w:rsid w:val="00006C1D"/>
    <w:rsid w:val="00006FE9"/>
    <w:rsid w:val="000075AE"/>
    <w:rsid w:val="00010E28"/>
    <w:rsid w:val="00011806"/>
    <w:rsid w:val="00012CF8"/>
    <w:rsid w:val="00013E91"/>
    <w:rsid w:val="00013FCB"/>
    <w:rsid w:val="00016FCA"/>
    <w:rsid w:val="00017262"/>
    <w:rsid w:val="00017E53"/>
    <w:rsid w:val="00017ED7"/>
    <w:rsid w:val="00020AF7"/>
    <w:rsid w:val="0002111E"/>
    <w:rsid w:val="00024876"/>
    <w:rsid w:val="00025E44"/>
    <w:rsid w:val="000261CF"/>
    <w:rsid w:val="0003027E"/>
    <w:rsid w:val="000319E3"/>
    <w:rsid w:val="00035D60"/>
    <w:rsid w:val="0003667F"/>
    <w:rsid w:val="00037DBD"/>
    <w:rsid w:val="000416C6"/>
    <w:rsid w:val="00042972"/>
    <w:rsid w:val="00042ACF"/>
    <w:rsid w:val="00043E9E"/>
    <w:rsid w:val="00044CAA"/>
    <w:rsid w:val="0004619B"/>
    <w:rsid w:val="0005097A"/>
    <w:rsid w:val="000526F2"/>
    <w:rsid w:val="000528AF"/>
    <w:rsid w:val="00052B2D"/>
    <w:rsid w:val="00052C4C"/>
    <w:rsid w:val="00052F45"/>
    <w:rsid w:val="00055275"/>
    <w:rsid w:val="00055D54"/>
    <w:rsid w:val="00055EE5"/>
    <w:rsid w:val="0005696D"/>
    <w:rsid w:val="000609ED"/>
    <w:rsid w:val="00061F02"/>
    <w:rsid w:val="00063535"/>
    <w:rsid w:val="0006353C"/>
    <w:rsid w:val="00063C45"/>
    <w:rsid w:val="000647E8"/>
    <w:rsid w:val="000651F1"/>
    <w:rsid w:val="00067130"/>
    <w:rsid w:val="00067239"/>
    <w:rsid w:val="0006745F"/>
    <w:rsid w:val="00071258"/>
    <w:rsid w:val="00073589"/>
    <w:rsid w:val="00075B61"/>
    <w:rsid w:val="00076F53"/>
    <w:rsid w:val="0008190D"/>
    <w:rsid w:val="000846AE"/>
    <w:rsid w:val="000854EA"/>
    <w:rsid w:val="00085C81"/>
    <w:rsid w:val="00085CD3"/>
    <w:rsid w:val="00086F9A"/>
    <w:rsid w:val="000878ED"/>
    <w:rsid w:val="00091E10"/>
    <w:rsid w:val="000928F6"/>
    <w:rsid w:val="00092A12"/>
    <w:rsid w:val="00093ED6"/>
    <w:rsid w:val="00095891"/>
    <w:rsid w:val="00096268"/>
    <w:rsid w:val="000A0250"/>
    <w:rsid w:val="000A0F07"/>
    <w:rsid w:val="000A48E2"/>
    <w:rsid w:val="000A6400"/>
    <w:rsid w:val="000A6D67"/>
    <w:rsid w:val="000A6F43"/>
    <w:rsid w:val="000A750B"/>
    <w:rsid w:val="000B0097"/>
    <w:rsid w:val="000B32FD"/>
    <w:rsid w:val="000B4458"/>
    <w:rsid w:val="000B4B96"/>
    <w:rsid w:val="000B5264"/>
    <w:rsid w:val="000B598B"/>
    <w:rsid w:val="000B61D8"/>
    <w:rsid w:val="000B7520"/>
    <w:rsid w:val="000C10FD"/>
    <w:rsid w:val="000C19D7"/>
    <w:rsid w:val="000C25FD"/>
    <w:rsid w:val="000C2F51"/>
    <w:rsid w:val="000C5360"/>
    <w:rsid w:val="000C5C8A"/>
    <w:rsid w:val="000C5EDE"/>
    <w:rsid w:val="000C6051"/>
    <w:rsid w:val="000D0160"/>
    <w:rsid w:val="000D4792"/>
    <w:rsid w:val="000D4CF0"/>
    <w:rsid w:val="000D4EA1"/>
    <w:rsid w:val="000D5599"/>
    <w:rsid w:val="000D5830"/>
    <w:rsid w:val="000D624B"/>
    <w:rsid w:val="000D6B1A"/>
    <w:rsid w:val="000E051B"/>
    <w:rsid w:val="000E0D73"/>
    <w:rsid w:val="000E19D1"/>
    <w:rsid w:val="000E1A55"/>
    <w:rsid w:val="000E2695"/>
    <w:rsid w:val="000E2817"/>
    <w:rsid w:val="000E5655"/>
    <w:rsid w:val="000E69B2"/>
    <w:rsid w:val="000F142E"/>
    <w:rsid w:val="000F2F31"/>
    <w:rsid w:val="000F38FE"/>
    <w:rsid w:val="000F4F46"/>
    <w:rsid w:val="000F79F9"/>
    <w:rsid w:val="001000D3"/>
    <w:rsid w:val="00100E26"/>
    <w:rsid w:val="00100ECF"/>
    <w:rsid w:val="00101632"/>
    <w:rsid w:val="00102ED8"/>
    <w:rsid w:val="00105B5F"/>
    <w:rsid w:val="00106131"/>
    <w:rsid w:val="001072CA"/>
    <w:rsid w:val="0011144B"/>
    <w:rsid w:val="001115BE"/>
    <w:rsid w:val="00111FE3"/>
    <w:rsid w:val="0011370A"/>
    <w:rsid w:val="00113B4A"/>
    <w:rsid w:val="00117BF1"/>
    <w:rsid w:val="001220D0"/>
    <w:rsid w:val="00123CC9"/>
    <w:rsid w:val="001248BF"/>
    <w:rsid w:val="0012540E"/>
    <w:rsid w:val="0012623D"/>
    <w:rsid w:val="00130BE6"/>
    <w:rsid w:val="00130D7D"/>
    <w:rsid w:val="00130E20"/>
    <w:rsid w:val="00131450"/>
    <w:rsid w:val="001317A6"/>
    <w:rsid w:val="00132E38"/>
    <w:rsid w:val="00134464"/>
    <w:rsid w:val="00134658"/>
    <w:rsid w:val="00134CB8"/>
    <w:rsid w:val="001360B7"/>
    <w:rsid w:val="001367EB"/>
    <w:rsid w:val="00136894"/>
    <w:rsid w:val="0013698E"/>
    <w:rsid w:val="00136B48"/>
    <w:rsid w:val="00136BB8"/>
    <w:rsid w:val="00136D64"/>
    <w:rsid w:val="0013735C"/>
    <w:rsid w:val="00137EF5"/>
    <w:rsid w:val="00142E6D"/>
    <w:rsid w:val="001459C6"/>
    <w:rsid w:val="001472FA"/>
    <w:rsid w:val="00151F4D"/>
    <w:rsid w:val="001559C5"/>
    <w:rsid w:val="00155D1F"/>
    <w:rsid w:val="001566AA"/>
    <w:rsid w:val="00157186"/>
    <w:rsid w:val="001573C4"/>
    <w:rsid w:val="001600BA"/>
    <w:rsid w:val="00160219"/>
    <w:rsid w:val="001612FA"/>
    <w:rsid w:val="00163A5C"/>
    <w:rsid w:val="001651A0"/>
    <w:rsid w:val="00166296"/>
    <w:rsid w:val="001673DE"/>
    <w:rsid w:val="00167C82"/>
    <w:rsid w:val="00170687"/>
    <w:rsid w:val="0017161E"/>
    <w:rsid w:val="00174B0A"/>
    <w:rsid w:val="001756BB"/>
    <w:rsid w:val="001761C5"/>
    <w:rsid w:val="00176474"/>
    <w:rsid w:val="00177F64"/>
    <w:rsid w:val="00181B43"/>
    <w:rsid w:val="00181DFD"/>
    <w:rsid w:val="001820A4"/>
    <w:rsid w:val="001854D6"/>
    <w:rsid w:val="00185768"/>
    <w:rsid w:val="00185870"/>
    <w:rsid w:val="00185FD9"/>
    <w:rsid w:val="0018608C"/>
    <w:rsid w:val="00186406"/>
    <w:rsid w:val="00186F5B"/>
    <w:rsid w:val="00192D49"/>
    <w:rsid w:val="00192E64"/>
    <w:rsid w:val="001937C6"/>
    <w:rsid w:val="001938A0"/>
    <w:rsid w:val="00193EA2"/>
    <w:rsid w:val="00194B37"/>
    <w:rsid w:val="00196864"/>
    <w:rsid w:val="001977DF"/>
    <w:rsid w:val="001A35CA"/>
    <w:rsid w:val="001A3A9C"/>
    <w:rsid w:val="001A409B"/>
    <w:rsid w:val="001A4E7A"/>
    <w:rsid w:val="001A4F9C"/>
    <w:rsid w:val="001A688B"/>
    <w:rsid w:val="001A7955"/>
    <w:rsid w:val="001B0081"/>
    <w:rsid w:val="001B0923"/>
    <w:rsid w:val="001B13B1"/>
    <w:rsid w:val="001B323D"/>
    <w:rsid w:val="001B356F"/>
    <w:rsid w:val="001B3854"/>
    <w:rsid w:val="001B4246"/>
    <w:rsid w:val="001B42C2"/>
    <w:rsid w:val="001B4576"/>
    <w:rsid w:val="001B6556"/>
    <w:rsid w:val="001B72B1"/>
    <w:rsid w:val="001B7E3D"/>
    <w:rsid w:val="001C0FE8"/>
    <w:rsid w:val="001C2197"/>
    <w:rsid w:val="001C6FF0"/>
    <w:rsid w:val="001D07E7"/>
    <w:rsid w:val="001D0AE9"/>
    <w:rsid w:val="001D2D5F"/>
    <w:rsid w:val="001D2EEC"/>
    <w:rsid w:val="001D4F5B"/>
    <w:rsid w:val="001D4FBB"/>
    <w:rsid w:val="001D50A3"/>
    <w:rsid w:val="001D5828"/>
    <w:rsid w:val="001D6BEE"/>
    <w:rsid w:val="001D742D"/>
    <w:rsid w:val="001D7ECE"/>
    <w:rsid w:val="001E18E6"/>
    <w:rsid w:val="001E1D25"/>
    <w:rsid w:val="001E4263"/>
    <w:rsid w:val="001E4B32"/>
    <w:rsid w:val="001E5EA1"/>
    <w:rsid w:val="001E6E80"/>
    <w:rsid w:val="001E73FA"/>
    <w:rsid w:val="001E7E53"/>
    <w:rsid w:val="001F0264"/>
    <w:rsid w:val="001F0783"/>
    <w:rsid w:val="001F17CF"/>
    <w:rsid w:val="001F1B06"/>
    <w:rsid w:val="001F2350"/>
    <w:rsid w:val="001F2780"/>
    <w:rsid w:val="001F2F23"/>
    <w:rsid w:val="001F5650"/>
    <w:rsid w:val="001F58B6"/>
    <w:rsid w:val="001F5FC5"/>
    <w:rsid w:val="001F61C2"/>
    <w:rsid w:val="001F69B3"/>
    <w:rsid w:val="00202FF5"/>
    <w:rsid w:val="00204D54"/>
    <w:rsid w:val="00206989"/>
    <w:rsid w:val="00206A81"/>
    <w:rsid w:val="00206B49"/>
    <w:rsid w:val="00207381"/>
    <w:rsid w:val="002075C2"/>
    <w:rsid w:val="00207D63"/>
    <w:rsid w:val="002103B8"/>
    <w:rsid w:val="0021044B"/>
    <w:rsid w:val="00211CFA"/>
    <w:rsid w:val="00212F01"/>
    <w:rsid w:val="0021316C"/>
    <w:rsid w:val="002132B9"/>
    <w:rsid w:val="00214350"/>
    <w:rsid w:val="00214974"/>
    <w:rsid w:val="00214C9C"/>
    <w:rsid w:val="00214EE4"/>
    <w:rsid w:val="00220222"/>
    <w:rsid w:val="00220AE4"/>
    <w:rsid w:val="00220F0F"/>
    <w:rsid w:val="00222220"/>
    <w:rsid w:val="00222310"/>
    <w:rsid w:val="00223458"/>
    <w:rsid w:val="00224BEC"/>
    <w:rsid w:val="0022545C"/>
    <w:rsid w:val="0022554C"/>
    <w:rsid w:val="00231FC9"/>
    <w:rsid w:val="002343B8"/>
    <w:rsid w:val="002404B6"/>
    <w:rsid w:val="0024091C"/>
    <w:rsid w:val="00240929"/>
    <w:rsid w:val="00240C97"/>
    <w:rsid w:val="0024109F"/>
    <w:rsid w:val="002410F4"/>
    <w:rsid w:val="0024497C"/>
    <w:rsid w:val="00244E89"/>
    <w:rsid w:val="002472F4"/>
    <w:rsid w:val="00250F6F"/>
    <w:rsid w:val="00252F60"/>
    <w:rsid w:val="002552DA"/>
    <w:rsid w:val="002562B8"/>
    <w:rsid w:val="00261364"/>
    <w:rsid w:val="0026378F"/>
    <w:rsid w:val="00263B7F"/>
    <w:rsid w:val="002640EC"/>
    <w:rsid w:val="002651E7"/>
    <w:rsid w:val="00265924"/>
    <w:rsid w:val="00265B58"/>
    <w:rsid w:val="00272468"/>
    <w:rsid w:val="00273892"/>
    <w:rsid w:val="00274785"/>
    <w:rsid w:val="00275ED6"/>
    <w:rsid w:val="00277EDF"/>
    <w:rsid w:val="0028052D"/>
    <w:rsid w:val="002812EE"/>
    <w:rsid w:val="00281499"/>
    <w:rsid w:val="00282386"/>
    <w:rsid w:val="002823F1"/>
    <w:rsid w:val="00282785"/>
    <w:rsid w:val="00284149"/>
    <w:rsid w:val="002847B8"/>
    <w:rsid w:val="00285713"/>
    <w:rsid w:val="0028704E"/>
    <w:rsid w:val="00287952"/>
    <w:rsid w:val="00287DAA"/>
    <w:rsid w:val="00290D82"/>
    <w:rsid w:val="00291703"/>
    <w:rsid w:val="00291C56"/>
    <w:rsid w:val="002922CF"/>
    <w:rsid w:val="002931DF"/>
    <w:rsid w:val="0029397D"/>
    <w:rsid w:val="00296D16"/>
    <w:rsid w:val="00297627"/>
    <w:rsid w:val="00297CA7"/>
    <w:rsid w:val="002A0217"/>
    <w:rsid w:val="002A0C20"/>
    <w:rsid w:val="002A3757"/>
    <w:rsid w:val="002A45FC"/>
    <w:rsid w:val="002A45FD"/>
    <w:rsid w:val="002B0A85"/>
    <w:rsid w:val="002B1EAD"/>
    <w:rsid w:val="002B37FE"/>
    <w:rsid w:val="002B4492"/>
    <w:rsid w:val="002B5964"/>
    <w:rsid w:val="002B5A24"/>
    <w:rsid w:val="002C05EA"/>
    <w:rsid w:val="002C0E71"/>
    <w:rsid w:val="002C29DE"/>
    <w:rsid w:val="002C4896"/>
    <w:rsid w:val="002C7034"/>
    <w:rsid w:val="002C74D2"/>
    <w:rsid w:val="002C7FCF"/>
    <w:rsid w:val="002D0419"/>
    <w:rsid w:val="002D1AF6"/>
    <w:rsid w:val="002D1D3D"/>
    <w:rsid w:val="002D4486"/>
    <w:rsid w:val="002D62DF"/>
    <w:rsid w:val="002D661D"/>
    <w:rsid w:val="002D7541"/>
    <w:rsid w:val="002E017D"/>
    <w:rsid w:val="002E1082"/>
    <w:rsid w:val="002E1A6E"/>
    <w:rsid w:val="002E1EBD"/>
    <w:rsid w:val="002E3F6A"/>
    <w:rsid w:val="002E4215"/>
    <w:rsid w:val="002F0EDF"/>
    <w:rsid w:val="002F18C1"/>
    <w:rsid w:val="002F36CC"/>
    <w:rsid w:val="002F3FD9"/>
    <w:rsid w:val="002F68FF"/>
    <w:rsid w:val="003012BD"/>
    <w:rsid w:val="00301658"/>
    <w:rsid w:val="003038C8"/>
    <w:rsid w:val="00304155"/>
    <w:rsid w:val="003047D7"/>
    <w:rsid w:val="0030541D"/>
    <w:rsid w:val="0030601F"/>
    <w:rsid w:val="00310525"/>
    <w:rsid w:val="00312595"/>
    <w:rsid w:val="00312A29"/>
    <w:rsid w:val="00312BD3"/>
    <w:rsid w:val="003140E2"/>
    <w:rsid w:val="00314601"/>
    <w:rsid w:val="003151D3"/>
    <w:rsid w:val="00315CC9"/>
    <w:rsid w:val="0032037B"/>
    <w:rsid w:val="0032065E"/>
    <w:rsid w:val="00320AF3"/>
    <w:rsid w:val="00320BE8"/>
    <w:rsid w:val="003226D5"/>
    <w:rsid w:val="003228F4"/>
    <w:rsid w:val="00322C75"/>
    <w:rsid w:val="00323A73"/>
    <w:rsid w:val="00326326"/>
    <w:rsid w:val="00327175"/>
    <w:rsid w:val="00327561"/>
    <w:rsid w:val="00327ADE"/>
    <w:rsid w:val="00330B09"/>
    <w:rsid w:val="00330CF0"/>
    <w:rsid w:val="0033141E"/>
    <w:rsid w:val="00331B54"/>
    <w:rsid w:val="00332A4E"/>
    <w:rsid w:val="00333722"/>
    <w:rsid w:val="00333AE6"/>
    <w:rsid w:val="003355BB"/>
    <w:rsid w:val="00336CF7"/>
    <w:rsid w:val="00336D2C"/>
    <w:rsid w:val="0033771D"/>
    <w:rsid w:val="00340E34"/>
    <w:rsid w:val="003423D5"/>
    <w:rsid w:val="00342476"/>
    <w:rsid w:val="00342B6D"/>
    <w:rsid w:val="00344BE5"/>
    <w:rsid w:val="0034588F"/>
    <w:rsid w:val="00346AFB"/>
    <w:rsid w:val="00347644"/>
    <w:rsid w:val="003505AC"/>
    <w:rsid w:val="0035152B"/>
    <w:rsid w:val="0035180B"/>
    <w:rsid w:val="00352054"/>
    <w:rsid w:val="003538C4"/>
    <w:rsid w:val="00354508"/>
    <w:rsid w:val="00354DEC"/>
    <w:rsid w:val="0035515D"/>
    <w:rsid w:val="003551C1"/>
    <w:rsid w:val="003565AA"/>
    <w:rsid w:val="0035756B"/>
    <w:rsid w:val="003630F5"/>
    <w:rsid w:val="003641A3"/>
    <w:rsid w:val="00364E98"/>
    <w:rsid w:val="00366ACE"/>
    <w:rsid w:val="00370218"/>
    <w:rsid w:val="00374076"/>
    <w:rsid w:val="0037472F"/>
    <w:rsid w:val="00376293"/>
    <w:rsid w:val="00376DC1"/>
    <w:rsid w:val="003824E9"/>
    <w:rsid w:val="0038286E"/>
    <w:rsid w:val="00383CD6"/>
    <w:rsid w:val="00384795"/>
    <w:rsid w:val="00385F0A"/>
    <w:rsid w:val="00387A03"/>
    <w:rsid w:val="003900AB"/>
    <w:rsid w:val="003912CA"/>
    <w:rsid w:val="003918C3"/>
    <w:rsid w:val="003927A4"/>
    <w:rsid w:val="00395890"/>
    <w:rsid w:val="00395A57"/>
    <w:rsid w:val="00396C65"/>
    <w:rsid w:val="00397BA0"/>
    <w:rsid w:val="003A00E6"/>
    <w:rsid w:val="003A1318"/>
    <w:rsid w:val="003A14F5"/>
    <w:rsid w:val="003A3234"/>
    <w:rsid w:val="003A45CB"/>
    <w:rsid w:val="003A64D8"/>
    <w:rsid w:val="003B0EF2"/>
    <w:rsid w:val="003B2CC1"/>
    <w:rsid w:val="003B3970"/>
    <w:rsid w:val="003B445E"/>
    <w:rsid w:val="003B4D8C"/>
    <w:rsid w:val="003B6B32"/>
    <w:rsid w:val="003B704D"/>
    <w:rsid w:val="003C05B3"/>
    <w:rsid w:val="003C22F8"/>
    <w:rsid w:val="003C3FF0"/>
    <w:rsid w:val="003C4123"/>
    <w:rsid w:val="003C42AF"/>
    <w:rsid w:val="003C5321"/>
    <w:rsid w:val="003C7549"/>
    <w:rsid w:val="003C7B49"/>
    <w:rsid w:val="003D0073"/>
    <w:rsid w:val="003D0879"/>
    <w:rsid w:val="003D11B0"/>
    <w:rsid w:val="003D2E47"/>
    <w:rsid w:val="003D3557"/>
    <w:rsid w:val="003D3738"/>
    <w:rsid w:val="003D3867"/>
    <w:rsid w:val="003D41A2"/>
    <w:rsid w:val="003D5B99"/>
    <w:rsid w:val="003D75FE"/>
    <w:rsid w:val="003D7FBA"/>
    <w:rsid w:val="003E036E"/>
    <w:rsid w:val="003E0886"/>
    <w:rsid w:val="003E3C5C"/>
    <w:rsid w:val="003E4E42"/>
    <w:rsid w:val="003E6D8E"/>
    <w:rsid w:val="003F003A"/>
    <w:rsid w:val="003F2AD6"/>
    <w:rsid w:val="003F718F"/>
    <w:rsid w:val="00400C71"/>
    <w:rsid w:val="0040109C"/>
    <w:rsid w:val="00403756"/>
    <w:rsid w:val="00404DFE"/>
    <w:rsid w:val="0040591B"/>
    <w:rsid w:val="0040593B"/>
    <w:rsid w:val="004059C9"/>
    <w:rsid w:val="00406108"/>
    <w:rsid w:val="004079F9"/>
    <w:rsid w:val="0041323C"/>
    <w:rsid w:val="00414900"/>
    <w:rsid w:val="00416CD1"/>
    <w:rsid w:val="004176D2"/>
    <w:rsid w:val="004226AB"/>
    <w:rsid w:val="00422C4B"/>
    <w:rsid w:val="00422D28"/>
    <w:rsid w:val="00423B85"/>
    <w:rsid w:val="00423E97"/>
    <w:rsid w:val="00424454"/>
    <w:rsid w:val="00424A50"/>
    <w:rsid w:val="00424C7D"/>
    <w:rsid w:val="004259D1"/>
    <w:rsid w:val="00427D36"/>
    <w:rsid w:val="004301AF"/>
    <w:rsid w:val="004320BA"/>
    <w:rsid w:val="00433F1B"/>
    <w:rsid w:val="0043405E"/>
    <w:rsid w:val="00435908"/>
    <w:rsid w:val="00436DD5"/>
    <w:rsid w:val="004370D1"/>
    <w:rsid w:val="00437116"/>
    <w:rsid w:val="0043753B"/>
    <w:rsid w:val="004377F6"/>
    <w:rsid w:val="004402D6"/>
    <w:rsid w:val="004433B1"/>
    <w:rsid w:val="0044376F"/>
    <w:rsid w:val="00444D87"/>
    <w:rsid w:val="00446607"/>
    <w:rsid w:val="004554B6"/>
    <w:rsid w:val="00455C8D"/>
    <w:rsid w:val="00456F3F"/>
    <w:rsid w:val="0046043C"/>
    <w:rsid w:val="004622EF"/>
    <w:rsid w:val="004628D6"/>
    <w:rsid w:val="00462CEB"/>
    <w:rsid w:val="00465205"/>
    <w:rsid w:val="00466A1C"/>
    <w:rsid w:val="00470EA6"/>
    <w:rsid w:val="00472410"/>
    <w:rsid w:val="004749EB"/>
    <w:rsid w:val="004803CC"/>
    <w:rsid w:val="004817BA"/>
    <w:rsid w:val="00481A1C"/>
    <w:rsid w:val="00481D9C"/>
    <w:rsid w:val="00482281"/>
    <w:rsid w:val="00484FAD"/>
    <w:rsid w:val="00485641"/>
    <w:rsid w:val="00486533"/>
    <w:rsid w:val="004900E1"/>
    <w:rsid w:val="00490419"/>
    <w:rsid w:val="00490B93"/>
    <w:rsid w:val="00492D23"/>
    <w:rsid w:val="00493766"/>
    <w:rsid w:val="00493B60"/>
    <w:rsid w:val="0049625B"/>
    <w:rsid w:val="0049748F"/>
    <w:rsid w:val="00497678"/>
    <w:rsid w:val="004A229B"/>
    <w:rsid w:val="004A2F29"/>
    <w:rsid w:val="004A31CB"/>
    <w:rsid w:val="004A40BC"/>
    <w:rsid w:val="004A51C1"/>
    <w:rsid w:val="004A52B5"/>
    <w:rsid w:val="004A5D23"/>
    <w:rsid w:val="004B0482"/>
    <w:rsid w:val="004B45F4"/>
    <w:rsid w:val="004B45F5"/>
    <w:rsid w:val="004B4B08"/>
    <w:rsid w:val="004B7D2B"/>
    <w:rsid w:val="004C1D13"/>
    <w:rsid w:val="004C1FF9"/>
    <w:rsid w:val="004C29D2"/>
    <w:rsid w:val="004C3130"/>
    <w:rsid w:val="004C3A96"/>
    <w:rsid w:val="004C494F"/>
    <w:rsid w:val="004C5BB4"/>
    <w:rsid w:val="004C76BD"/>
    <w:rsid w:val="004C7DCA"/>
    <w:rsid w:val="004D0ADB"/>
    <w:rsid w:val="004D32BA"/>
    <w:rsid w:val="004D3751"/>
    <w:rsid w:val="004D4259"/>
    <w:rsid w:val="004D53D8"/>
    <w:rsid w:val="004D6E6F"/>
    <w:rsid w:val="004E4FB6"/>
    <w:rsid w:val="004E54CE"/>
    <w:rsid w:val="004F06BE"/>
    <w:rsid w:val="004F0BC2"/>
    <w:rsid w:val="004F1B86"/>
    <w:rsid w:val="004F309E"/>
    <w:rsid w:val="004F62F5"/>
    <w:rsid w:val="004F68EF"/>
    <w:rsid w:val="005016E9"/>
    <w:rsid w:val="0050226E"/>
    <w:rsid w:val="00503678"/>
    <w:rsid w:val="0050403E"/>
    <w:rsid w:val="005053E9"/>
    <w:rsid w:val="00506058"/>
    <w:rsid w:val="0050625C"/>
    <w:rsid w:val="0050689C"/>
    <w:rsid w:val="00507879"/>
    <w:rsid w:val="0051053E"/>
    <w:rsid w:val="0051070B"/>
    <w:rsid w:val="005107AC"/>
    <w:rsid w:val="00512005"/>
    <w:rsid w:val="0051270D"/>
    <w:rsid w:val="005130BC"/>
    <w:rsid w:val="005179CF"/>
    <w:rsid w:val="00522005"/>
    <w:rsid w:val="00522876"/>
    <w:rsid w:val="00523BA1"/>
    <w:rsid w:val="00523F10"/>
    <w:rsid w:val="00526090"/>
    <w:rsid w:val="0053288C"/>
    <w:rsid w:val="00533044"/>
    <w:rsid w:val="00533869"/>
    <w:rsid w:val="0053497D"/>
    <w:rsid w:val="00534A0A"/>
    <w:rsid w:val="005350EC"/>
    <w:rsid w:val="005358AA"/>
    <w:rsid w:val="00537671"/>
    <w:rsid w:val="00537DE5"/>
    <w:rsid w:val="00541280"/>
    <w:rsid w:val="00544404"/>
    <w:rsid w:val="0054738C"/>
    <w:rsid w:val="005505A4"/>
    <w:rsid w:val="00550836"/>
    <w:rsid w:val="005509EC"/>
    <w:rsid w:val="00550EE9"/>
    <w:rsid w:val="00550F57"/>
    <w:rsid w:val="00552AE9"/>
    <w:rsid w:val="00554201"/>
    <w:rsid w:val="00554345"/>
    <w:rsid w:val="00554652"/>
    <w:rsid w:val="00556E6A"/>
    <w:rsid w:val="0055715B"/>
    <w:rsid w:val="00560BAE"/>
    <w:rsid w:val="00560D52"/>
    <w:rsid w:val="00561025"/>
    <w:rsid w:val="005614E0"/>
    <w:rsid w:val="005615FF"/>
    <w:rsid w:val="00563D4F"/>
    <w:rsid w:val="00563E81"/>
    <w:rsid w:val="005718B5"/>
    <w:rsid w:val="005732E9"/>
    <w:rsid w:val="00573760"/>
    <w:rsid w:val="005738B9"/>
    <w:rsid w:val="0057521A"/>
    <w:rsid w:val="00575D1D"/>
    <w:rsid w:val="00577125"/>
    <w:rsid w:val="00584A45"/>
    <w:rsid w:val="00584B8D"/>
    <w:rsid w:val="005855D5"/>
    <w:rsid w:val="00585CCF"/>
    <w:rsid w:val="005867DC"/>
    <w:rsid w:val="00590342"/>
    <w:rsid w:val="00590AF5"/>
    <w:rsid w:val="005946CC"/>
    <w:rsid w:val="00595488"/>
    <w:rsid w:val="00595DF8"/>
    <w:rsid w:val="005A077F"/>
    <w:rsid w:val="005A256B"/>
    <w:rsid w:val="005A7039"/>
    <w:rsid w:val="005A7D0F"/>
    <w:rsid w:val="005B1DA2"/>
    <w:rsid w:val="005B1EA9"/>
    <w:rsid w:val="005B1FEA"/>
    <w:rsid w:val="005B3B67"/>
    <w:rsid w:val="005B678D"/>
    <w:rsid w:val="005C137B"/>
    <w:rsid w:val="005C2285"/>
    <w:rsid w:val="005C22EF"/>
    <w:rsid w:val="005C2D19"/>
    <w:rsid w:val="005C357E"/>
    <w:rsid w:val="005C4351"/>
    <w:rsid w:val="005C4CEB"/>
    <w:rsid w:val="005C5297"/>
    <w:rsid w:val="005C5CC8"/>
    <w:rsid w:val="005C6547"/>
    <w:rsid w:val="005C79C6"/>
    <w:rsid w:val="005D0A34"/>
    <w:rsid w:val="005D0DF4"/>
    <w:rsid w:val="005D3468"/>
    <w:rsid w:val="005D3F3D"/>
    <w:rsid w:val="005D4D1F"/>
    <w:rsid w:val="005D63CF"/>
    <w:rsid w:val="005D74FC"/>
    <w:rsid w:val="005D7EB5"/>
    <w:rsid w:val="005E3BFA"/>
    <w:rsid w:val="005E3CCF"/>
    <w:rsid w:val="005E425B"/>
    <w:rsid w:val="005E56EE"/>
    <w:rsid w:val="005E6C6D"/>
    <w:rsid w:val="005E75CC"/>
    <w:rsid w:val="005F085C"/>
    <w:rsid w:val="005F096D"/>
    <w:rsid w:val="005F0B27"/>
    <w:rsid w:val="005F0DA8"/>
    <w:rsid w:val="005F3C1B"/>
    <w:rsid w:val="005F4E4D"/>
    <w:rsid w:val="005F61E6"/>
    <w:rsid w:val="005F79D7"/>
    <w:rsid w:val="006023AD"/>
    <w:rsid w:val="00603A1D"/>
    <w:rsid w:val="00605D30"/>
    <w:rsid w:val="006068E5"/>
    <w:rsid w:val="00610295"/>
    <w:rsid w:val="0061331D"/>
    <w:rsid w:val="006135B3"/>
    <w:rsid w:val="00613D43"/>
    <w:rsid w:val="00615FF1"/>
    <w:rsid w:val="00616600"/>
    <w:rsid w:val="00617A7E"/>
    <w:rsid w:val="006201D2"/>
    <w:rsid w:val="00620DA8"/>
    <w:rsid w:val="0062459D"/>
    <w:rsid w:val="006278EB"/>
    <w:rsid w:val="00630678"/>
    <w:rsid w:val="00631322"/>
    <w:rsid w:val="00631C72"/>
    <w:rsid w:val="00633785"/>
    <w:rsid w:val="006341BC"/>
    <w:rsid w:val="00635785"/>
    <w:rsid w:val="00635F76"/>
    <w:rsid w:val="0063610E"/>
    <w:rsid w:val="00637530"/>
    <w:rsid w:val="00640787"/>
    <w:rsid w:val="00640AB3"/>
    <w:rsid w:val="006414A9"/>
    <w:rsid w:val="00641F27"/>
    <w:rsid w:val="00642B0F"/>
    <w:rsid w:val="006448CC"/>
    <w:rsid w:val="00645A1C"/>
    <w:rsid w:val="00646E59"/>
    <w:rsid w:val="006516EE"/>
    <w:rsid w:val="00652B03"/>
    <w:rsid w:val="00654B6B"/>
    <w:rsid w:val="00654DAC"/>
    <w:rsid w:val="006553EB"/>
    <w:rsid w:val="0065719D"/>
    <w:rsid w:val="006601B7"/>
    <w:rsid w:val="00661C95"/>
    <w:rsid w:val="006642DF"/>
    <w:rsid w:val="006644F0"/>
    <w:rsid w:val="00664AD0"/>
    <w:rsid w:val="00665A87"/>
    <w:rsid w:val="00666E97"/>
    <w:rsid w:val="00667AE5"/>
    <w:rsid w:val="006711F6"/>
    <w:rsid w:val="00671B17"/>
    <w:rsid w:val="006721BA"/>
    <w:rsid w:val="00674FEF"/>
    <w:rsid w:val="006758D9"/>
    <w:rsid w:val="006776DC"/>
    <w:rsid w:val="00680613"/>
    <w:rsid w:val="00681AB5"/>
    <w:rsid w:val="00684FC3"/>
    <w:rsid w:val="006853A4"/>
    <w:rsid w:val="00687DA6"/>
    <w:rsid w:val="00694D52"/>
    <w:rsid w:val="00697388"/>
    <w:rsid w:val="006A13B6"/>
    <w:rsid w:val="006A176E"/>
    <w:rsid w:val="006A2F69"/>
    <w:rsid w:val="006A5FA7"/>
    <w:rsid w:val="006A6F1E"/>
    <w:rsid w:val="006A7658"/>
    <w:rsid w:val="006A7E4E"/>
    <w:rsid w:val="006B0A1E"/>
    <w:rsid w:val="006B10B3"/>
    <w:rsid w:val="006B2E2A"/>
    <w:rsid w:val="006B453C"/>
    <w:rsid w:val="006B4609"/>
    <w:rsid w:val="006B5371"/>
    <w:rsid w:val="006B696F"/>
    <w:rsid w:val="006C0098"/>
    <w:rsid w:val="006C261C"/>
    <w:rsid w:val="006C293F"/>
    <w:rsid w:val="006C2DF9"/>
    <w:rsid w:val="006C3743"/>
    <w:rsid w:val="006C49F3"/>
    <w:rsid w:val="006C4B21"/>
    <w:rsid w:val="006C720E"/>
    <w:rsid w:val="006C7767"/>
    <w:rsid w:val="006C7D9D"/>
    <w:rsid w:val="006D074A"/>
    <w:rsid w:val="006D1D1A"/>
    <w:rsid w:val="006D2A9B"/>
    <w:rsid w:val="006D30F0"/>
    <w:rsid w:val="006D3133"/>
    <w:rsid w:val="006D46F1"/>
    <w:rsid w:val="006D51F3"/>
    <w:rsid w:val="006D531B"/>
    <w:rsid w:val="006D7C42"/>
    <w:rsid w:val="006E1306"/>
    <w:rsid w:val="006E1D08"/>
    <w:rsid w:val="006E21B6"/>
    <w:rsid w:val="006E25DB"/>
    <w:rsid w:val="006E37BD"/>
    <w:rsid w:val="006E3953"/>
    <w:rsid w:val="006E405F"/>
    <w:rsid w:val="006E472B"/>
    <w:rsid w:val="006E5A31"/>
    <w:rsid w:val="006F1647"/>
    <w:rsid w:val="006F1CBE"/>
    <w:rsid w:val="006F34B9"/>
    <w:rsid w:val="006F40F9"/>
    <w:rsid w:val="006F474C"/>
    <w:rsid w:val="006F5037"/>
    <w:rsid w:val="006F62A3"/>
    <w:rsid w:val="006F7E08"/>
    <w:rsid w:val="007003C3"/>
    <w:rsid w:val="00700874"/>
    <w:rsid w:val="00701F50"/>
    <w:rsid w:val="00704432"/>
    <w:rsid w:val="0070720A"/>
    <w:rsid w:val="00707C93"/>
    <w:rsid w:val="00712D13"/>
    <w:rsid w:val="00713472"/>
    <w:rsid w:val="00713D8B"/>
    <w:rsid w:val="00713E11"/>
    <w:rsid w:val="00715347"/>
    <w:rsid w:val="00716A99"/>
    <w:rsid w:val="00721507"/>
    <w:rsid w:val="00721525"/>
    <w:rsid w:val="00724432"/>
    <w:rsid w:val="00725E83"/>
    <w:rsid w:val="00726301"/>
    <w:rsid w:val="0072722C"/>
    <w:rsid w:val="00727883"/>
    <w:rsid w:val="0073183A"/>
    <w:rsid w:val="00731949"/>
    <w:rsid w:val="007331A0"/>
    <w:rsid w:val="007337DE"/>
    <w:rsid w:val="0073420D"/>
    <w:rsid w:val="00736AD9"/>
    <w:rsid w:val="00746441"/>
    <w:rsid w:val="00747043"/>
    <w:rsid w:val="00751BBC"/>
    <w:rsid w:val="007527F9"/>
    <w:rsid w:val="007543E7"/>
    <w:rsid w:val="007576E8"/>
    <w:rsid w:val="007600FB"/>
    <w:rsid w:val="00760F3A"/>
    <w:rsid w:val="007610FF"/>
    <w:rsid w:val="007612F3"/>
    <w:rsid w:val="007612FA"/>
    <w:rsid w:val="00762B71"/>
    <w:rsid w:val="00763C80"/>
    <w:rsid w:val="0076450B"/>
    <w:rsid w:val="00766B54"/>
    <w:rsid w:val="00766D25"/>
    <w:rsid w:val="00770216"/>
    <w:rsid w:val="00771049"/>
    <w:rsid w:val="00771925"/>
    <w:rsid w:val="0077457A"/>
    <w:rsid w:val="00774AC4"/>
    <w:rsid w:val="007750D6"/>
    <w:rsid w:val="0077791A"/>
    <w:rsid w:val="0078224E"/>
    <w:rsid w:val="00784F24"/>
    <w:rsid w:val="00786173"/>
    <w:rsid w:val="00787BFC"/>
    <w:rsid w:val="00790280"/>
    <w:rsid w:val="00790DBC"/>
    <w:rsid w:val="00791C20"/>
    <w:rsid w:val="00795CF1"/>
    <w:rsid w:val="0079621A"/>
    <w:rsid w:val="007A07E0"/>
    <w:rsid w:val="007A1209"/>
    <w:rsid w:val="007A155E"/>
    <w:rsid w:val="007A1E5C"/>
    <w:rsid w:val="007A1E7B"/>
    <w:rsid w:val="007A36ED"/>
    <w:rsid w:val="007A39F6"/>
    <w:rsid w:val="007A6399"/>
    <w:rsid w:val="007A784E"/>
    <w:rsid w:val="007A79DB"/>
    <w:rsid w:val="007B072E"/>
    <w:rsid w:val="007B0BE6"/>
    <w:rsid w:val="007B4737"/>
    <w:rsid w:val="007C1055"/>
    <w:rsid w:val="007C2C65"/>
    <w:rsid w:val="007C2FA0"/>
    <w:rsid w:val="007C45BA"/>
    <w:rsid w:val="007C46D5"/>
    <w:rsid w:val="007C598C"/>
    <w:rsid w:val="007C5E34"/>
    <w:rsid w:val="007C6AAA"/>
    <w:rsid w:val="007C6C6E"/>
    <w:rsid w:val="007C7EFE"/>
    <w:rsid w:val="007D00F4"/>
    <w:rsid w:val="007D11CB"/>
    <w:rsid w:val="007D24CB"/>
    <w:rsid w:val="007D2607"/>
    <w:rsid w:val="007D32E2"/>
    <w:rsid w:val="007D3777"/>
    <w:rsid w:val="007D7F49"/>
    <w:rsid w:val="007E053F"/>
    <w:rsid w:val="007E19F4"/>
    <w:rsid w:val="007E1B8A"/>
    <w:rsid w:val="007E5228"/>
    <w:rsid w:val="007E6513"/>
    <w:rsid w:val="007E69A5"/>
    <w:rsid w:val="007E719F"/>
    <w:rsid w:val="007E73F2"/>
    <w:rsid w:val="007E7D61"/>
    <w:rsid w:val="007F18E7"/>
    <w:rsid w:val="007F1A98"/>
    <w:rsid w:val="007F3B14"/>
    <w:rsid w:val="007F45B2"/>
    <w:rsid w:val="007F64C9"/>
    <w:rsid w:val="00800466"/>
    <w:rsid w:val="00800A28"/>
    <w:rsid w:val="008029B4"/>
    <w:rsid w:val="00804067"/>
    <w:rsid w:val="008056AC"/>
    <w:rsid w:val="00805C02"/>
    <w:rsid w:val="00805EDB"/>
    <w:rsid w:val="00806821"/>
    <w:rsid w:val="00810889"/>
    <w:rsid w:val="00811098"/>
    <w:rsid w:val="008134DF"/>
    <w:rsid w:val="00813CF6"/>
    <w:rsid w:val="00815242"/>
    <w:rsid w:val="00817335"/>
    <w:rsid w:val="008177A7"/>
    <w:rsid w:val="00820455"/>
    <w:rsid w:val="008204FD"/>
    <w:rsid w:val="00820500"/>
    <w:rsid w:val="0082093F"/>
    <w:rsid w:val="00820B4E"/>
    <w:rsid w:val="00820C12"/>
    <w:rsid w:val="008218AB"/>
    <w:rsid w:val="00822044"/>
    <w:rsid w:val="008223DF"/>
    <w:rsid w:val="0082314E"/>
    <w:rsid w:val="00825075"/>
    <w:rsid w:val="00826D55"/>
    <w:rsid w:val="00827CCC"/>
    <w:rsid w:val="00832656"/>
    <w:rsid w:val="008339D8"/>
    <w:rsid w:val="00833B90"/>
    <w:rsid w:val="00834E76"/>
    <w:rsid w:val="00835223"/>
    <w:rsid w:val="00835A07"/>
    <w:rsid w:val="00835CC5"/>
    <w:rsid w:val="00840302"/>
    <w:rsid w:val="008407F8"/>
    <w:rsid w:val="008412D4"/>
    <w:rsid w:val="00841437"/>
    <w:rsid w:val="008456AA"/>
    <w:rsid w:val="008457A5"/>
    <w:rsid w:val="00846202"/>
    <w:rsid w:val="00847D72"/>
    <w:rsid w:val="00850433"/>
    <w:rsid w:val="0085129D"/>
    <w:rsid w:val="00851E4E"/>
    <w:rsid w:val="00853002"/>
    <w:rsid w:val="008534E0"/>
    <w:rsid w:val="0085539A"/>
    <w:rsid w:val="00855ABF"/>
    <w:rsid w:val="00857331"/>
    <w:rsid w:val="00860177"/>
    <w:rsid w:val="00860188"/>
    <w:rsid w:val="00860363"/>
    <w:rsid w:val="00861305"/>
    <w:rsid w:val="00862B6C"/>
    <w:rsid w:val="00863046"/>
    <w:rsid w:val="00863AA0"/>
    <w:rsid w:val="00865262"/>
    <w:rsid w:val="00865ED7"/>
    <w:rsid w:val="0086666B"/>
    <w:rsid w:val="008712EC"/>
    <w:rsid w:val="00872B1E"/>
    <w:rsid w:val="00872E8D"/>
    <w:rsid w:val="00874651"/>
    <w:rsid w:val="0087492A"/>
    <w:rsid w:val="00875A8E"/>
    <w:rsid w:val="00875D91"/>
    <w:rsid w:val="008831A8"/>
    <w:rsid w:val="008840D7"/>
    <w:rsid w:val="0088427B"/>
    <w:rsid w:val="00884BFA"/>
    <w:rsid w:val="0088542E"/>
    <w:rsid w:val="00886AD8"/>
    <w:rsid w:val="0088749B"/>
    <w:rsid w:val="0088784D"/>
    <w:rsid w:val="00890376"/>
    <w:rsid w:val="008918CD"/>
    <w:rsid w:val="0089190E"/>
    <w:rsid w:val="00891CA8"/>
    <w:rsid w:val="00892484"/>
    <w:rsid w:val="00893200"/>
    <w:rsid w:val="00895FEE"/>
    <w:rsid w:val="00896592"/>
    <w:rsid w:val="008A094A"/>
    <w:rsid w:val="008A0DCE"/>
    <w:rsid w:val="008A304A"/>
    <w:rsid w:val="008A3510"/>
    <w:rsid w:val="008A40DC"/>
    <w:rsid w:val="008A46FE"/>
    <w:rsid w:val="008A5A8D"/>
    <w:rsid w:val="008A6965"/>
    <w:rsid w:val="008B0C9D"/>
    <w:rsid w:val="008B16B4"/>
    <w:rsid w:val="008B17A6"/>
    <w:rsid w:val="008B294A"/>
    <w:rsid w:val="008B2AB6"/>
    <w:rsid w:val="008B5DB6"/>
    <w:rsid w:val="008B7A93"/>
    <w:rsid w:val="008C0F78"/>
    <w:rsid w:val="008C18BD"/>
    <w:rsid w:val="008C2476"/>
    <w:rsid w:val="008C3E6F"/>
    <w:rsid w:val="008C3E82"/>
    <w:rsid w:val="008C410B"/>
    <w:rsid w:val="008C46CF"/>
    <w:rsid w:val="008C49A1"/>
    <w:rsid w:val="008C57F2"/>
    <w:rsid w:val="008C5A9B"/>
    <w:rsid w:val="008C6D98"/>
    <w:rsid w:val="008C7E13"/>
    <w:rsid w:val="008D009E"/>
    <w:rsid w:val="008D0B54"/>
    <w:rsid w:val="008D1446"/>
    <w:rsid w:val="008D1825"/>
    <w:rsid w:val="008D4677"/>
    <w:rsid w:val="008D6163"/>
    <w:rsid w:val="008D695F"/>
    <w:rsid w:val="008D7A70"/>
    <w:rsid w:val="008E026A"/>
    <w:rsid w:val="008E02F9"/>
    <w:rsid w:val="008E2075"/>
    <w:rsid w:val="008E215C"/>
    <w:rsid w:val="008E24D5"/>
    <w:rsid w:val="008E2D6B"/>
    <w:rsid w:val="008E2F53"/>
    <w:rsid w:val="008E300D"/>
    <w:rsid w:val="008E58F8"/>
    <w:rsid w:val="008E5A8F"/>
    <w:rsid w:val="008E5C6A"/>
    <w:rsid w:val="008E6B6B"/>
    <w:rsid w:val="008F0A05"/>
    <w:rsid w:val="008F1BC3"/>
    <w:rsid w:val="008F327E"/>
    <w:rsid w:val="008F3B83"/>
    <w:rsid w:val="008F4157"/>
    <w:rsid w:val="0090013A"/>
    <w:rsid w:val="009028E1"/>
    <w:rsid w:val="00903C7E"/>
    <w:rsid w:val="00904CDC"/>
    <w:rsid w:val="00905E9C"/>
    <w:rsid w:val="0090627D"/>
    <w:rsid w:val="00906BAD"/>
    <w:rsid w:val="00907308"/>
    <w:rsid w:val="00907DB4"/>
    <w:rsid w:val="00913A39"/>
    <w:rsid w:val="009146B7"/>
    <w:rsid w:val="00914869"/>
    <w:rsid w:val="00915D16"/>
    <w:rsid w:val="00916989"/>
    <w:rsid w:val="00916D4F"/>
    <w:rsid w:val="009171DB"/>
    <w:rsid w:val="009205B2"/>
    <w:rsid w:val="009210FF"/>
    <w:rsid w:val="00921530"/>
    <w:rsid w:val="009249A7"/>
    <w:rsid w:val="00925218"/>
    <w:rsid w:val="00927C6F"/>
    <w:rsid w:val="00931CC9"/>
    <w:rsid w:val="0093220B"/>
    <w:rsid w:val="009326EE"/>
    <w:rsid w:val="0093383B"/>
    <w:rsid w:val="00936469"/>
    <w:rsid w:val="0094099C"/>
    <w:rsid w:val="009410D1"/>
    <w:rsid w:val="0094147C"/>
    <w:rsid w:val="00941ACB"/>
    <w:rsid w:val="009428CE"/>
    <w:rsid w:val="00942D8B"/>
    <w:rsid w:val="009431A6"/>
    <w:rsid w:val="009434AC"/>
    <w:rsid w:val="0094445F"/>
    <w:rsid w:val="00944A24"/>
    <w:rsid w:val="00945BAA"/>
    <w:rsid w:val="00946B70"/>
    <w:rsid w:val="00947320"/>
    <w:rsid w:val="009534C3"/>
    <w:rsid w:val="00954DD8"/>
    <w:rsid w:val="00955240"/>
    <w:rsid w:val="009552C3"/>
    <w:rsid w:val="0095602D"/>
    <w:rsid w:val="00957910"/>
    <w:rsid w:val="0096074F"/>
    <w:rsid w:val="00966037"/>
    <w:rsid w:val="00966649"/>
    <w:rsid w:val="00966DC2"/>
    <w:rsid w:val="00970352"/>
    <w:rsid w:val="00971046"/>
    <w:rsid w:val="00972980"/>
    <w:rsid w:val="009742DD"/>
    <w:rsid w:val="00976766"/>
    <w:rsid w:val="00977E29"/>
    <w:rsid w:val="0098024E"/>
    <w:rsid w:val="009826F7"/>
    <w:rsid w:val="009838FD"/>
    <w:rsid w:val="00986ABA"/>
    <w:rsid w:val="00986D7D"/>
    <w:rsid w:val="00987A08"/>
    <w:rsid w:val="00987AA8"/>
    <w:rsid w:val="00990444"/>
    <w:rsid w:val="00991042"/>
    <w:rsid w:val="009918DA"/>
    <w:rsid w:val="009934D3"/>
    <w:rsid w:val="00995A29"/>
    <w:rsid w:val="00996FCB"/>
    <w:rsid w:val="00997775"/>
    <w:rsid w:val="00997D39"/>
    <w:rsid w:val="009A0247"/>
    <w:rsid w:val="009A088C"/>
    <w:rsid w:val="009A0D4E"/>
    <w:rsid w:val="009A24BC"/>
    <w:rsid w:val="009A27E1"/>
    <w:rsid w:val="009A2F92"/>
    <w:rsid w:val="009A35A3"/>
    <w:rsid w:val="009A3836"/>
    <w:rsid w:val="009A7DA3"/>
    <w:rsid w:val="009B1A4C"/>
    <w:rsid w:val="009B1F9D"/>
    <w:rsid w:val="009B2872"/>
    <w:rsid w:val="009B2BAA"/>
    <w:rsid w:val="009B3344"/>
    <w:rsid w:val="009B3FE5"/>
    <w:rsid w:val="009B707D"/>
    <w:rsid w:val="009B717E"/>
    <w:rsid w:val="009B7246"/>
    <w:rsid w:val="009B7C20"/>
    <w:rsid w:val="009C0612"/>
    <w:rsid w:val="009C097D"/>
    <w:rsid w:val="009C0D63"/>
    <w:rsid w:val="009C2014"/>
    <w:rsid w:val="009C2B28"/>
    <w:rsid w:val="009C39E2"/>
    <w:rsid w:val="009C52ED"/>
    <w:rsid w:val="009C62EC"/>
    <w:rsid w:val="009D1076"/>
    <w:rsid w:val="009D1D43"/>
    <w:rsid w:val="009D3B7A"/>
    <w:rsid w:val="009D3B89"/>
    <w:rsid w:val="009D5663"/>
    <w:rsid w:val="009D5EA9"/>
    <w:rsid w:val="009D658E"/>
    <w:rsid w:val="009D67F5"/>
    <w:rsid w:val="009D6F93"/>
    <w:rsid w:val="009D7C63"/>
    <w:rsid w:val="009E0243"/>
    <w:rsid w:val="009E0B81"/>
    <w:rsid w:val="009E1564"/>
    <w:rsid w:val="009E2347"/>
    <w:rsid w:val="009E3E3C"/>
    <w:rsid w:val="009E64C0"/>
    <w:rsid w:val="009E6F1F"/>
    <w:rsid w:val="009F27BF"/>
    <w:rsid w:val="009F3018"/>
    <w:rsid w:val="009F3E74"/>
    <w:rsid w:val="009F5ECA"/>
    <w:rsid w:val="009F698D"/>
    <w:rsid w:val="009F7664"/>
    <w:rsid w:val="00A003B1"/>
    <w:rsid w:val="00A01269"/>
    <w:rsid w:val="00A0196C"/>
    <w:rsid w:val="00A0197A"/>
    <w:rsid w:val="00A01CEB"/>
    <w:rsid w:val="00A02FA1"/>
    <w:rsid w:val="00A0330A"/>
    <w:rsid w:val="00A07906"/>
    <w:rsid w:val="00A1119B"/>
    <w:rsid w:val="00A13A62"/>
    <w:rsid w:val="00A14388"/>
    <w:rsid w:val="00A16398"/>
    <w:rsid w:val="00A20306"/>
    <w:rsid w:val="00A20BAF"/>
    <w:rsid w:val="00A22ABF"/>
    <w:rsid w:val="00A2327A"/>
    <w:rsid w:val="00A23B92"/>
    <w:rsid w:val="00A25386"/>
    <w:rsid w:val="00A25AC4"/>
    <w:rsid w:val="00A27209"/>
    <w:rsid w:val="00A30E77"/>
    <w:rsid w:val="00A316B9"/>
    <w:rsid w:val="00A320C8"/>
    <w:rsid w:val="00A337CF"/>
    <w:rsid w:val="00A34380"/>
    <w:rsid w:val="00A348C3"/>
    <w:rsid w:val="00A35502"/>
    <w:rsid w:val="00A35918"/>
    <w:rsid w:val="00A377A4"/>
    <w:rsid w:val="00A4076C"/>
    <w:rsid w:val="00A41B4C"/>
    <w:rsid w:val="00A42224"/>
    <w:rsid w:val="00A4233B"/>
    <w:rsid w:val="00A428C4"/>
    <w:rsid w:val="00A42AE4"/>
    <w:rsid w:val="00A442BC"/>
    <w:rsid w:val="00A44BDA"/>
    <w:rsid w:val="00A44EF1"/>
    <w:rsid w:val="00A45BFC"/>
    <w:rsid w:val="00A45C7D"/>
    <w:rsid w:val="00A45EA9"/>
    <w:rsid w:val="00A47E8F"/>
    <w:rsid w:val="00A501E5"/>
    <w:rsid w:val="00A524CF"/>
    <w:rsid w:val="00A52DF6"/>
    <w:rsid w:val="00A532A4"/>
    <w:rsid w:val="00A5459D"/>
    <w:rsid w:val="00A56326"/>
    <w:rsid w:val="00A56D78"/>
    <w:rsid w:val="00A60D1D"/>
    <w:rsid w:val="00A636AE"/>
    <w:rsid w:val="00A638C2"/>
    <w:rsid w:val="00A63F6F"/>
    <w:rsid w:val="00A64309"/>
    <w:rsid w:val="00A6602A"/>
    <w:rsid w:val="00A66E42"/>
    <w:rsid w:val="00A72687"/>
    <w:rsid w:val="00A72FFE"/>
    <w:rsid w:val="00A73FF7"/>
    <w:rsid w:val="00A745B9"/>
    <w:rsid w:val="00A74C8F"/>
    <w:rsid w:val="00A75500"/>
    <w:rsid w:val="00A75849"/>
    <w:rsid w:val="00A759CE"/>
    <w:rsid w:val="00A80535"/>
    <w:rsid w:val="00A81CB3"/>
    <w:rsid w:val="00A82667"/>
    <w:rsid w:val="00A85705"/>
    <w:rsid w:val="00A8660F"/>
    <w:rsid w:val="00A86889"/>
    <w:rsid w:val="00A91193"/>
    <w:rsid w:val="00A912EE"/>
    <w:rsid w:val="00A914E9"/>
    <w:rsid w:val="00A93850"/>
    <w:rsid w:val="00A951FE"/>
    <w:rsid w:val="00A95545"/>
    <w:rsid w:val="00A95684"/>
    <w:rsid w:val="00A96199"/>
    <w:rsid w:val="00A96E51"/>
    <w:rsid w:val="00AA03AF"/>
    <w:rsid w:val="00AA301D"/>
    <w:rsid w:val="00AA4194"/>
    <w:rsid w:val="00AA5830"/>
    <w:rsid w:val="00AA7F8D"/>
    <w:rsid w:val="00AB0112"/>
    <w:rsid w:val="00AB035A"/>
    <w:rsid w:val="00AB0505"/>
    <w:rsid w:val="00AB05A4"/>
    <w:rsid w:val="00AB0CE6"/>
    <w:rsid w:val="00AB227F"/>
    <w:rsid w:val="00AB5A68"/>
    <w:rsid w:val="00AB7A04"/>
    <w:rsid w:val="00AC01EB"/>
    <w:rsid w:val="00AC139C"/>
    <w:rsid w:val="00AC2710"/>
    <w:rsid w:val="00AC2730"/>
    <w:rsid w:val="00AC5523"/>
    <w:rsid w:val="00AD0318"/>
    <w:rsid w:val="00AD1259"/>
    <w:rsid w:val="00AD1831"/>
    <w:rsid w:val="00AD1AC0"/>
    <w:rsid w:val="00AD3215"/>
    <w:rsid w:val="00AD581B"/>
    <w:rsid w:val="00AE0209"/>
    <w:rsid w:val="00AE2EA1"/>
    <w:rsid w:val="00AE5F5E"/>
    <w:rsid w:val="00AE6BFD"/>
    <w:rsid w:val="00AE6D2A"/>
    <w:rsid w:val="00AF0194"/>
    <w:rsid w:val="00AF12FC"/>
    <w:rsid w:val="00AF488D"/>
    <w:rsid w:val="00B04804"/>
    <w:rsid w:val="00B04C8E"/>
    <w:rsid w:val="00B07FEF"/>
    <w:rsid w:val="00B109BB"/>
    <w:rsid w:val="00B11F0A"/>
    <w:rsid w:val="00B13287"/>
    <w:rsid w:val="00B1577D"/>
    <w:rsid w:val="00B16BF8"/>
    <w:rsid w:val="00B2128F"/>
    <w:rsid w:val="00B23D84"/>
    <w:rsid w:val="00B26898"/>
    <w:rsid w:val="00B3244E"/>
    <w:rsid w:val="00B32B32"/>
    <w:rsid w:val="00B34601"/>
    <w:rsid w:val="00B41343"/>
    <w:rsid w:val="00B41F30"/>
    <w:rsid w:val="00B423FB"/>
    <w:rsid w:val="00B425A4"/>
    <w:rsid w:val="00B459D2"/>
    <w:rsid w:val="00B4721E"/>
    <w:rsid w:val="00B4724A"/>
    <w:rsid w:val="00B47DE6"/>
    <w:rsid w:val="00B5100F"/>
    <w:rsid w:val="00B516EB"/>
    <w:rsid w:val="00B51768"/>
    <w:rsid w:val="00B5221D"/>
    <w:rsid w:val="00B542F0"/>
    <w:rsid w:val="00B545F8"/>
    <w:rsid w:val="00B55CDE"/>
    <w:rsid w:val="00B6015F"/>
    <w:rsid w:val="00B61C27"/>
    <w:rsid w:val="00B624C5"/>
    <w:rsid w:val="00B624F8"/>
    <w:rsid w:val="00B70D0D"/>
    <w:rsid w:val="00B72F31"/>
    <w:rsid w:val="00B74D0D"/>
    <w:rsid w:val="00B76676"/>
    <w:rsid w:val="00B7682E"/>
    <w:rsid w:val="00B81F4E"/>
    <w:rsid w:val="00B830C2"/>
    <w:rsid w:val="00B8381F"/>
    <w:rsid w:val="00B83A8A"/>
    <w:rsid w:val="00B91D4E"/>
    <w:rsid w:val="00B92486"/>
    <w:rsid w:val="00B94E42"/>
    <w:rsid w:val="00B95FAD"/>
    <w:rsid w:val="00B96616"/>
    <w:rsid w:val="00BA009D"/>
    <w:rsid w:val="00BA15F4"/>
    <w:rsid w:val="00BA19A8"/>
    <w:rsid w:val="00BA20C3"/>
    <w:rsid w:val="00BA27F8"/>
    <w:rsid w:val="00BA29CD"/>
    <w:rsid w:val="00BA441B"/>
    <w:rsid w:val="00BA6A88"/>
    <w:rsid w:val="00BB1A36"/>
    <w:rsid w:val="00BB22D8"/>
    <w:rsid w:val="00BC0031"/>
    <w:rsid w:val="00BC00DB"/>
    <w:rsid w:val="00BC0C2B"/>
    <w:rsid w:val="00BC0F65"/>
    <w:rsid w:val="00BC1869"/>
    <w:rsid w:val="00BC2A07"/>
    <w:rsid w:val="00BC37F5"/>
    <w:rsid w:val="00BC4F55"/>
    <w:rsid w:val="00BC5FA2"/>
    <w:rsid w:val="00BC5FDE"/>
    <w:rsid w:val="00BC6B4D"/>
    <w:rsid w:val="00BD4CA2"/>
    <w:rsid w:val="00BD5F50"/>
    <w:rsid w:val="00BE06CD"/>
    <w:rsid w:val="00BE1E1B"/>
    <w:rsid w:val="00BE340F"/>
    <w:rsid w:val="00BE451D"/>
    <w:rsid w:val="00BE4618"/>
    <w:rsid w:val="00BE5097"/>
    <w:rsid w:val="00BE6906"/>
    <w:rsid w:val="00BF1F1A"/>
    <w:rsid w:val="00BF2CBD"/>
    <w:rsid w:val="00BF34EC"/>
    <w:rsid w:val="00BF4AAD"/>
    <w:rsid w:val="00BF65F5"/>
    <w:rsid w:val="00BF6AF2"/>
    <w:rsid w:val="00C00E6E"/>
    <w:rsid w:val="00C01DF6"/>
    <w:rsid w:val="00C04762"/>
    <w:rsid w:val="00C071AF"/>
    <w:rsid w:val="00C07F3D"/>
    <w:rsid w:val="00C12914"/>
    <w:rsid w:val="00C12D4B"/>
    <w:rsid w:val="00C16AD6"/>
    <w:rsid w:val="00C206A3"/>
    <w:rsid w:val="00C21041"/>
    <w:rsid w:val="00C216ED"/>
    <w:rsid w:val="00C2272F"/>
    <w:rsid w:val="00C24B31"/>
    <w:rsid w:val="00C251F9"/>
    <w:rsid w:val="00C31527"/>
    <w:rsid w:val="00C318B8"/>
    <w:rsid w:val="00C326DC"/>
    <w:rsid w:val="00C32FA7"/>
    <w:rsid w:val="00C33C22"/>
    <w:rsid w:val="00C33DFB"/>
    <w:rsid w:val="00C3568A"/>
    <w:rsid w:val="00C36836"/>
    <w:rsid w:val="00C37804"/>
    <w:rsid w:val="00C40D24"/>
    <w:rsid w:val="00C4148F"/>
    <w:rsid w:val="00C43E2C"/>
    <w:rsid w:val="00C4407E"/>
    <w:rsid w:val="00C4560A"/>
    <w:rsid w:val="00C5051D"/>
    <w:rsid w:val="00C51423"/>
    <w:rsid w:val="00C51719"/>
    <w:rsid w:val="00C5189E"/>
    <w:rsid w:val="00C55AF5"/>
    <w:rsid w:val="00C55C86"/>
    <w:rsid w:val="00C5687A"/>
    <w:rsid w:val="00C5717B"/>
    <w:rsid w:val="00C574D6"/>
    <w:rsid w:val="00C576C8"/>
    <w:rsid w:val="00C604A2"/>
    <w:rsid w:val="00C61ECB"/>
    <w:rsid w:val="00C61F3A"/>
    <w:rsid w:val="00C63939"/>
    <w:rsid w:val="00C639BB"/>
    <w:rsid w:val="00C646CC"/>
    <w:rsid w:val="00C66A26"/>
    <w:rsid w:val="00C67F7A"/>
    <w:rsid w:val="00C708F7"/>
    <w:rsid w:val="00C719AE"/>
    <w:rsid w:val="00C739D0"/>
    <w:rsid w:val="00C73ACF"/>
    <w:rsid w:val="00C74005"/>
    <w:rsid w:val="00C75161"/>
    <w:rsid w:val="00C766FB"/>
    <w:rsid w:val="00C84A7F"/>
    <w:rsid w:val="00C84DCF"/>
    <w:rsid w:val="00C84F70"/>
    <w:rsid w:val="00C866A2"/>
    <w:rsid w:val="00C86BCF"/>
    <w:rsid w:val="00C91F96"/>
    <w:rsid w:val="00C93AC8"/>
    <w:rsid w:val="00C9453D"/>
    <w:rsid w:val="00C94DDB"/>
    <w:rsid w:val="00C95D4B"/>
    <w:rsid w:val="00C97554"/>
    <w:rsid w:val="00CA0645"/>
    <w:rsid w:val="00CA1AE3"/>
    <w:rsid w:val="00CA3439"/>
    <w:rsid w:val="00CA4429"/>
    <w:rsid w:val="00CA46E0"/>
    <w:rsid w:val="00CA4B25"/>
    <w:rsid w:val="00CA4D60"/>
    <w:rsid w:val="00CA4E11"/>
    <w:rsid w:val="00CB0C90"/>
    <w:rsid w:val="00CB0CF6"/>
    <w:rsid w:val="00CB0FAC"/>
    <w:rsid w:val="00CB3B0F"/>
    <w:rsid w:val="00CB720D"/>
    <w:rsid w:val="00CB7436"/>
    <w:rsid w:val="00CB7A04"/>
    <w:rsid w:val="00CC22FD"/>
    <w:rsid w:val="00CC243D"/>
    <w:rsid w:val="00CC26D0"/>
    <w:rsid w:val="00CC2C3D"/>
    <w:rsid w:val="00CC4660"/>
    <w:rsid w:val="00CC4E90"/>
    <w:rsid w:val="00CC5680"/>
    <w:rsid w:val="00CC5B15"/>
    <w:rsid w:val="00CC6109"/>
    <w:rsid w:val="00CC770B"/>
    <w:rsid w:val="00CD075D"/>
    <w:rsid w:val="00CD078B"/>
    <w:rsid w:val="00CD092C"/>
    <w:rsid w:val="00CD3603"/>
    <w:rsid w:val="00CE091A"/>
    <w:rsid w:val="00CE2452"/>
    <w:rsid w:val="00CE266E"/>
    <w:rsid w:val="00CE2CEF"/>
    <w:rsid w:val="00CE317C"/>
    <w:rsid w:val="00CE3872"/>
    <w:rsid w:val="00CE3F08"/>
    <w:rsid w:val="00CE55C8"/>
    <w:rsid w:val="00CE6C2A"/>
    <w:rsid w:val="00CE6F37"/>
    <w:rsid w:val="00CF068C"/>
    <w:rsid w:val="00CF1D81"/>
    <w:rsid w:val="00CF312E"/>
    <w:rsid w:val="00CF3565"/>
    <w:rsid w:val="00CF5B20"/>
    <w:rsid w:val="00CF6692"/>
    <w:rsid w:val="00CF7369"/>
    <w:rsid w:val="00CF7A0F"/>
    <w:rsid w:val="00CF7AC0"/>
    <w:rsid w:val="00D013AC"/>
    <w:rsid w:val="00D0310D"/>
    <w:rsid w:val="00D0354B"/>
    <w:rsid w:val="00D044D9"/>
    <w:rsid w:val="00D054B8"/>
    <w:rsid w:val="00D05F18"/>
    <w:rsid w:val="00D1018A"/>
    <w:rsid w:val="00D117A1"/>
    <w:rsid w:val="00D131E9"/>
    <w:rsid w:val="00D144E7"/>
    <w:rsid w:val="00D158EE"/>
    <w:rsid w:val="00D15C78"/>
    <w:rsid w:val="00D16D8F"/>
    <w:rsid w:val="00D16E4A"/>
    <w:rsid w:val="00D2048B"/>
    <w:rsid w:val="00D229A0"/>
    <w:rsid w:val="00D23AE7"/>
    <w:rsid w:val="00D24102"/>
    <w:rsid w:val="00D25339"/>
    <w:rsid w:val="00D2735A"/>
    <w:rsid w:val="00D3079E"/>
    <w:rsid w:val="00D3100B"/>
    <w:rsid w:val="00D310FB"/>
    <w:rsid w:val="00D3174B"/>
    <w:rsid w:val="00D32785"/>
    <w:rsid w:val="00D33930"/>
    <w:rsid w:val="00D36378"/>
    <w:rsid w:val="00D37785"/>
    <w:rsid w:val="00D40960"/>
    <w:rsid w:val="00D43451"/>
    <w:rsid w:val="00D44B16"/>
    <w:rsid w:val="00D4511C"/>
    <w:rsid w:val="00D46486"/>
    <w:rsid w:val="00D47B1E"/>
    <w:rsid w:val="00D51877"/>
    <w:rsid w:val="00D52466"/>
    <w:rsid w:val="00D52C26"/>
    <w:rsid w:val="00D52E23"/>
    <w:rsid w:val="00D53A4D"/>
    <w:rsid w:val="00D56110"/>
    <w:rsid w:val="00D56453"/>
    <w:rsid w:val="00D572E4"/>
    <w:rsid w:val="00D5737A"/>
    <w:rsid w:val="00D6099F"/>
    <w:rsid w:val="00D60D82"/>
    <w:rsid w:val="00D61CED"/>
    <w:rsid w:val="00D62488"/>
    <w:rsid w:val="00D64E23"/>
    <w:rsid w:val="00D64FF1"/>
    <w:rsid w:val="00D65423"/>
    <w:rsid w:val="00D70142"/>
    <w:rsid w:val="00D70151"/>
    <w:rsid w:val="00D73A91"/>
    <w:rsid w:val="00D73F05"/>
    <w:rsid w:val="00D75B49"/>
    <w:rsid w:val="00D76624"/>
    <w:rsid w:val="00D77D37"/>
    <w:rsid w:val="00D82087"/>
    <w:rsid w:val="00D82FB8"/>
    <w:rsid w:val="00D84DC9"/>
    <w:rsid w:val="00D8583B"/>
    <w:rsid w:val="00D862DC"/>
    <w:rsid w:val="00D872C9"/>
    <w:rsid w:val="00D90E07"/>
    <w:rsid w:val="00D92241"/>
    <w:rsid w:val="00D930AF"/>
    <w:rsid w:val="00D935E9"/>
    <w:rsid w:val="00D943A7"/>
    <w:rsid w:val="00D9441A"/>
    <w:rsid w:val="00D965E3"/>
    <w:rsid w:val="00D9728A"/>
    <w:rsid w:val="00DA09D5"/>
    <w:rsid w:val="00DA0A37"/>
    <w:rsid w:val="00DA31ED"/>
    <w:rsid w:val="00DA3523"/>
    <w:rsid w:val="00DA3938"/>
    <w:rsid w:val="00DA3CEA"/>
    <w:rsid w:val="00DA4324"/>
    <w:rsid w:val="00DA5000"/>
    <w:rsid w:val="00DA51CA"/>
    <w:rsid w:val="00DA5A5E"/>
    <w:rsid w:val="00DA798F"/>
    <w:rsid w:val="00DB29DD"/>
    <w:rsid w:val="00DB2D5D"/>
    <w:rsid w:val="00DB30A5"/>
    <w:rsid w:val="00DB30DF"/>
    <w:rsid w:val="00DB3960"/>
    <w:rsid w:val="00DB491C"/>
    <w:rsid w:val="00DB5A1D"/>
    <w:rsid w:val="00DB5D77"/>
    <w:rsid w:val="00DB5EE9"/>
    <w:rsid w:val="00DB6115"/>
    <w:rsid w:val="00DB632A"/>
    <w:rsid w:val="00DB72EE"/>
    <w:rsid w:val="00DC0FAC"/>
    <w:rsid w:val="00DC15BD"/>
    <w:rsid w:val="00DC1B52"/>
    <w:rsid w:val="00DC2271"/>
    <w:rsid w:val="00DC2550"/>
    <w:rsid w:val="00DC2941"/>
    <w:rsid w:val="00DC2A05"/>
    <w:rsid w:val="00DC32FD"/>
    <w:rsid w:val="00DC3C11"/>
    <w:rsid w:val="00DC45CA"/>
    <w:rsid w:val="00DC7B8A"/>
    <w:rsid w:val="00DD5C85"/>
    <w:rsid w:val="00DD6BA5"/>
    <w:rsid w:val="00DD7AF9"/>
    <w:rsid w:val="00DE019C"/>
    <w:rsid w:val="00DE205A"/>
    <w:rsid w:val="00DE35B0"/>
    <w:rsid w:val="00DE6515"/>
    <w:rsid w:val="00DF17CA"/>
    <w:rsid w:val="00DF1D37"/>
    <w:rsid w:val="00DF5610"/>
    <w:rsid w:val="00DF731B"/>
    <w:rsid w:val="00E0012D"/>
    <w:rsid w:val="00E01469"/>
    <w:rsid w:val="00E038DE"/>
    <w:rsid w:val="00E05E6F"/>
    <w:rsid w:val="00E1006F"/>
    <w:rsid w:val="00E12C06"/>
    <w:rsid w:val="00E12D27"/>
    <w:rsid w:val="00E16452"/>
    <w:rsid w:val="00E1646D"/>
    <w:rsid w:val="00E201A9"/>
    <w:rsid w:val="00E209B9"/>
    <w:rsid w:val="00E20BDB"/>
    <w:rsid w:val="00E23967"/>
    <w:rsid w:val="00E24C04"/>
    <w:rsid w:val="00E2664C"/>
    <w:rsid w:val="00E2732A"/>
    <w:rsid w:val="00E27346"/>
    <w:rsid w:val="00E33423"/>
    <w:rsid w:val="00E33693"/>
    <w:rsid w:val="00E366AF"/>
    <w:rsid w:val="00E4030D"/>
    <w:rsid w:val="00E403BF"/>
    <w:rsid w:val="00E40A18"/>
    <w:rsid w:val="00E4147B"/>
    <w:rsid w:val="00E41C9D"/>
    <w:rsid w:val="00E42CC4"/>
    <w:rsid w:val="00E43398"/>
    <w:rsid w:val="00E4441D"/>
    <w:rsid w:val="00E45433"/>
    <w:rsid w:val="00E47B4E"/>
    <w:rsid w:val="00E47D2E"/>
    <w:rsid w:val="00E5075E"/>
    <w:rsid w:val="00E50BA5"/>
    <w:rsid w:val="00E51BF2"/>
    <w:rsid w:val="00E55BF8"/>
    <w:rsid w:val="00E55CEE"/>
    <w:rsid w:val="00E55D05"/>
    <w:rsid w:val="00E5608B"/>
    <w:rsid w:val="00E6018D"/>
    <w:rsid w:val="00E609C6"/>
    <w:rsid w:val="00E6145D"/>
    <w:rsid w:val="00E61F5A"/>
    <w:rsid w:val="00E61F5C"/>
    <w:rsid w:val="00E6284C"/>
    <w:rsid w:val="00E63010"/>
    <w:rsid w:val="00E63BA1"/>
    <w:rsid w:val="00E65240"/>
    <w:rsid w:val="00E65A03"/>
    <w:rsid w:val="00E65A7D"/>
    <w:rsid w:val="00E71BD2"/>
    <w:rsid w:val="00E7302B"/>
    <w:rsid w:val="00E74E8E"/>
    <w:rsid w:val="00E7536A"/>
    <w:rsid w:val="00E75FD1"/>
    <w:rsid w:val="00E77AC0"/>
    <w:rsid w:val="00E77BA7"/>
    <w:rsid w:val="00E77E68"/>
    <w:rsid w:val="00E80748"/>
    <w:rsid w:val="00E817F5"/>
    <w:rsid w:val="00E82420"/>
    <w:rsid w:val="00E827DA"/>
    <w:rsid w:val="00E83F4D"/>
    <w:rsid w:val="00E8725C"/>
    <w:rsid w:val="00E876B0"/>
    <w:rsid w:val="00E9035A"/>
    <w:rsid w:val="00E91355"/>
    <w:rsid w:val="00E91EFE"/>
    <w:rsid w:val="00E91FD6"/>
    <w:rsid w:val="00E9224E"/>
    <w:rsid w:val="00E9409C"/>
    <w:rsid w:val="00E9497A"/>
    <w:rsid w:val="00EA0C07"/>
    <w:rsid w:val="00EA3320"/>
    <w:rsid w:val="00EA47A5"/>
    <w:rsid w:val="00EA5659"/>
    <w:rsid w:val="00EB017F"/>
    <w:rsid w:val="00EB159B"/>
    <w:rsid w:val="00EB1877"/>
    <w:rsid w:val="00EB19D0"/>
    <w:rsid w:val="00EB25EC"/>
    <w:rsid w:val="00EB3854"/>
    <w:rsid w:val="00EB40B1"/>
    <w:rsid w:val="00EB6882"/>
    <w:rsid w:val="00EC0022"/>
    <w:rsid w:val="00EC4B46"/>
    <w:rsid w:val="00EC578A"/>
    <w:rsid w:val="00EC597B"/>
    <w:rsid w:val="00EC5C25"/>
    <w:rsid w:val="00EC680E"/>
    <w:rsid w:val="00EC6F5C"/>
    <w:rsid w:val="00ED01B9"/>
    <w:rsid w:val="00ED06DE"/>
    <w:rsid w:val="00ED11B4"/>
    <w:rsid w:val="00ED41DE"/>
    <w:rsid w:val="00ED4392"/>
    <w:rsid w:val="00ED54A1"/>
    <w:rsid w:val="00EE0CD2"/>
    <w:rsid w:val="00EE754E"/>
    <w:rsid w:val="00EF1DCE"/>
    <w:rsid w:val="00EF2992"/>
    <w:rsid w:val="00EF30E6"/>
    <w:rsid w:val="00EF41E5"/>
    <w:rsid w:val="00EF547E"/>
    <w:rsid w:val="00EF6947"/>
    <w:rsid w:val="00EF7360"/>
    <w:rsid w:val="00F00179"/>
    <w:rsid w:val="00F00D42"/>
    <w:rsid w:val="00F01828"/>
    <w:rsid w:val="00F01F5E"/>
    <w:rsid w:val="00F021C4"/>
    <w:rsid w:val="00F0233E"/>
    <w:rsid w:val="00F03498"/>
    <w:rsid w:val="00F0458C"/>
    <w:rsid w:val="00F05960"/>
    <w:rsid w:val="00F05AA0"/>
    <w:rsid w:val="00F061FC"/>
    <w:rsid w:val="00F06AA3"/>
    <w:rsid w:val="00F06FE7"/>
    <w:rsid w:val="00F07903"/>
    <w:rsid w:val="00F10660"/>
    <w:rsid w:val="00F10921"/>
    <w:rsid w:val="00F10E73"/>
    <w:rsid w:val="00F11FD1"/>
    <w:rsid w:val="00F125C6"/>
    <w:rsid w:val="00F12C93"/>
    <w:rsid w:val="00F135E1"/>
    <w:rsid w:val="00F147F2"/>
    <w:rsid w:val="00F1494A"/>
    <w:rsid w:val="00F14E12"/>
    <w:rsid w:val="00F152E7"/>
    <w:rsid w:val="00F17EFC"/>
    <w:rsid w:val="00F205AF"/>
    <w:rsid w:val="00F214D5"/>
    <w:rsid w:val="00F22C9A"/>
    <w:rsid w:val="00F22CC7"/>
    <w:rsid w:val="00F23886"/>
    <w:rsid w:val="00F304AF"/>
    <w:rsid w:val="00F32CB7"/>
    <w:rsid w:val="00F32D3F"/>
    <w:rsid w:val="00F3387A"/>
    <w:rsid w:val="00F34803"/>
    <w:rsid w:val="00F40050"/>
    <w:rsid w:val="00F41820"/>
    <w:rsid w:val="00F426D1"/>
    <w:rsid w:val="00F433A1"/>
    <w:rsid w:val="00F43CBD"/>
    <w:rsid w:val="00F45F1C"/>
    <w:rsid w:val="00F465EE"/>
    <w:rsid w:val="00F466AD"/>
    <w:rsid w:val="00F46A9D"/>
    <w:rsid w:val="00F501F5"/>
    <w:rsid w:val="00F535CA"/>
    <w:rsid w:val="00F56074"/>
    <w:rsid w:val="00F563D0"/>
    <w:rsid w:val="00F56DC3"/>
    <w:rsid w:val="00F57DBE"/>
    <w:rsid w:val="00F57F84"/>
    <w:rsid w:val="00F605F4"/>
    <w:rsid w:val="00F61B41"/>
    <w:rsid w:val="00F62512"/>
    <w:rsid w:val="00F62F36"/>
    <w:rsid w:val="00F647DA"/>
    <w:rsid w:val="00F64F0B"/>
    <w:rsid w:val="00F65416"/>
    <w:rsid w:val="00F6571C"/>
    <w:rsid w:val="00F65C75"/>
    <w:rsid w:val="00F65DAA"/>
    <w:rsid w:val="00F66777"/>
    <w:rsid w:val="00F66F3E"/>
    <w:rsid w:val="00F67A75"/>
    <w:rsid w:val="00F70526"/>
    <w:rsid w:val="00F71FAD"/>
    <w:rsid w:val="00F73263"/>
    <w:rsid w:val="00F74517"/>
    <w:rsid w:val="00F7604C"/>
    <w:rsid w:val="00F8196D"/>
    <w:rsid w:val="00F823A6"/>
    <w:rsid w:val="00F84F80"/>
    <w:rsid w:val="00F86563"/>
    <w:rsid w:val="00F86D13"/>
    <w:rsid w:val="00F86E44"/>
    <w:rsid w:val="00F87B29"/>
    <w:rsid w:val="00F9031E"/>
    <w:rsid w:val="00F90F14"/>
    <w:rsid w:val="00F9229A"/>
    <w:rsid w:val="00F951E7"/>
    <w:rsid w:val="00F96812"/>
    <w:rsid w:val="00FA1025"/>
    <w:rsid w:val="00FA1FAF"/>
    <w:rsid w:val="00FA4572"/>
    <w:rsid w:val="00FA6091"/>
    <w:rsid w:val="00FA6C7B"/>
    <w:rsid w:val="00FA72CE"/>
    <w:rsid w:val="00FA7597"/>
    <w:rsid w:val="00FB0CF3"/>
    <w:rsid w:val="00FB3082"/>
    <w:rsid w:val="00FB475D"/>
    <w:rsid w:val="00FB52C2"/>
    <w:rsid w:val="00FB5BCD"/>
    <w:rsid w:val="00FB606A"/>
    <w:rsid w:val="00FB66F2"/>
    <w:rsid w:val="00FB719A"/>
    <w:rsid w:val="00FB7599"/>
    <w:rsid w:val="00FC0F8B"/>
    <w:rsid w:val="00FC19F7"/>
    <w:rsid w:val="00FC2E47"/>
    <w:rsid w:val="00FC390F"/>
    <w:rsid w:val="00FD2BA4"/>
    <w:rsid w:val="00FD2C96"/>
    <w:rsid w:val="00FD4DE8"/>
    <w:rsid w:val="00FE091A"/>
    <w:rsid w:val="00FE0CA4"/>
    <w:rsid w:val="00FE1F0E"/>
    <w:rsid w:val="00FE209B"/>
    <w:rsid w:val="00FE3213"/>
    <w:rsid w:val="00FE4EE4"/>
    <w:rsid w:val="00FF0095"/>
    <w:rsid w:val="00FF17A5"/>
    <w:rsid w:val="00FF2F12"/>
    <w:rsid w:val="00FF3BE6"/>
    <w:rsid w:val="00FF5D11"/>
    <w:rsid w:val="00FF7742"/>
    <w:rsid w:val="00FF7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7D76002"/>
  <w15:chartTrackingRefBased/>
  <w15:docId w15:val="{91EE176F-48F4-4224-BC14-C7273E9D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66FB"/>
    <w:pPr>
      <w:jc w:val="both"/>
    </w:pPr>
    <w:rPr>
      <w:rFonts w:ascii="Arial" w:hAnsi="Arial"/>
      <w:lang w:eastAsia="en-US"/>
    </w:rPr>
  </w:style>
  <w:style w:type="paragraph" w:styleId="Heading1">
    <w:name w:val="heading 1"/>
    <w:basedOn w:val="Normal"/>
    <w:next w:val="Normal"/>
    <w:qFormat/>
    <w:rsid w:val="0078224E"/>
    <w:pPr>
      <w:keepNext/>
      <w:pageBreakBefore/>
      <w:numPr>
        <w:numId w:val="10"/>
      </w:numPr>
      <w:tabs>
        <w:tab w:val="clear" w:pos="375"/>
        <w:tab w:val="num" w:pos="720"/>
      </w:tabs>
      <w:spacing w:after="360"/>
      <w:outlineLvl w:val="0"/>
    </w:pPr>
    <w:rPr>
      <w:rFonts w:ascii="Arial Narrow" w:hAnsi="Arial Narrow" w:cs="Arial"/>
      <w:b/>
      <w:bCs/>
      <w:kern w:val="32"/>
      <w:sz w:val="28"/>
      <w:szCs w:val="32"/>
    </w:rPr>
  </w:style>
  <w:style w:type="paragraph" w:styleId="Heading20">
    <w:name w:val="heading 2"/>
    <w:basedOn w:val="Normal"/>
    <w:next w:val="Normal"/>
    <w:link w:val="Heading2Char"/>
    <w:qFormat/>
    <w:rsid w:val="00C84A7F"/>
    <w:pPr>
      <w:keepNext/>
      <w:spacing w:after="240"/>
      <w:jc w:val="left"/>
      <w:outlineLvl w:val="1"/>
    </w:pPr>
    <w:rPr>
      <w:rFonts w:ascii="Arial Narrow" w:hAnsi="Arial Narrow" w:cs="Arial"/>
      <w:b/>
      <w:bCs/>
      <w:iCs/>
      <w:sz w:val="24"/>
      <w:szCs w:val="28"/>
    </w:rPr>
  </w:style>
  <w:style w:type="paragraph" w:styleId="Heading30">
    <w:name w:val="heading 3"/>
    <w:basedOn w:val="Normal"/>
    <w:next w:val="Normal"/>
    <w:qFormat/>
    <w:rsid w:val="00927C6F"/>
    <w:pPr>
      <w:keepNext/>
      <w:numPr>
        <w:ilvl w:val="2"/>
        <w:numId w:val="8"/>
      </w:numPr>
      <w:spacing w:after="120"/>
      <w:jc w:val="left"/>
      <w:outlineLvl w:val="2"/>
    </w:pPr>
    <w:rPr>
      <w:rFonts w:ascii="Arial Narrow" w:eastAsia="Batang" w:hAnsi="Arial Narrow" w:cs="Arial"/>
      <w:b/>
      <w:bCs/>
      <w:sz w:val="22"/>
      <w:szCs w:val="26"/>
    </w:rPr>
  </w:style>
  <w:style w:type="paragraph" w:styleId="Heading4">
    <w:name w:val="heading 4"/>
    <w:basedOn w:val="Normal"/>
    <w:next w:val="Normal"/>
    <w:qFormat/>
    <w:rsid w:val="009F3018"/>
    <w:pPr>
      <w:keepNext/>
      <w:numPr>
        <w:ilvl w:val="3"/>
        <w:numId w:val="6"/>
      </w:numPr>
      <w:spacing w:after="120"/>
      <w:outlineLvl w:val="3"/>
    </w:pPr>
    <w:rPr>
      <w:rFonts w:ascii="Arial Narrow" w:hAnsi="Arial Narrow"/>
      <w:b/>
      <w:bCs/>
      <w:szCs w:val="28"/>
    </w:rPr>
  </w:style>
  <w:style w:type="paragraph" w:styleId="Heading5">
    <w:name w:val="heading 5"/>
    <w:basedOn w:val="Normal"/>
    <w:next w:val="Normal"/>
    <w:link w:val="Heading5Char"/>
    <w:qFormat/>
    <w:rsid w:val="009F3018"/>
    <w:pPr>
      <w:numPr>
        <w:ilvl w:val="4"/>
        <w:numId w:val="6"/>
      </w:numPr>
      <w:spacing w:after="60"/>
      <w:outlineLvl w:val="4"/>
    </w:pPr>
    <w:rPr>
      <w:rFonts w:ascii="Arial Narrow" w:hAnsi="Arial Narrow"/>
      <w:bCs/>
      <w:iCs/>
      <w:lang w:val="x-none"/>
    </w:rPr>
  </w:style>
  <w:style w:type="paragraph" w:styleId="Heading6">
    <w:name w:val="heading 6"/>
    <w:basedOn w:val="Normal"/>
    <w:next w:val="Normal"/>
    <w:qFormat/>
    <w:rsid w:val="009F3018"/>
    <w:pPr>
      <w:numPr>
        <w:ilvl w:val="5"/>
        <w:numId w:val="6"/>
      </w:numPr>
      <w:spacing w:before="240" w:after="60"/>
      <w:outlineLvl w:val="5"/>
    </w:pPr>
    <w:rPr>
      <w:rFonts w:ascii="Arial Narrow" w:hAnsi="Arial Narrow"/>
      <w:bCs/>
      <w:szCs w:val="22"/>
    </w:rPr>
  </w:style>
  <w:style w:type="paragraph" w:styleId="Heading7">
    <w:name w:val="heading 7"/>
    <w:basedOn w:val="Normal"/>
    <w:next w:val="Normal"/>
    <w:qFormat/>
    <w:rsid w:val="009F3018"/>
    <w:pPr>
      <w:numPr>
        <w:ilvl w:val="6"/>
        <w:numId w:val="6"/>
      </w:numPr>
      <w:spacing w:before="240" w:after="60"/>
      <w:outlineLvl w:val="6"/>
    </w:pPr>
    <w:rPr>
      <w:rFonts w:ascii="Arial Narrow" w:hAnsi="Arial Narrow"/>
      <w:szCs w:val="24"/>
    </w:rPr>
  </w:style>
  <w:style w:type="paragraph" w:styleId="Heading8">
    <w:name w:val="heading 8"/>
    <w:basedOn w:val="Normal"/>
    <w:next w:val="Normal"/>
    <w:qFormat/>
    <w:rsid w:val="009F3018"/>
    <w:pPr>
      <w:numPr>
        <w:ilvl w:val="7"/>
        <w:numId w:val="6"/>
      </w:numPr>
      <w:spacing w:before="240" w:after="60"/>
      <w:outlineLvl w:val="7"/>
    </w:pPr>
    <w:rPr>
      <w:rFonts w:ascii="Arial Narrow" w:hAnsi="Arial Narrow"/>
      <w:iCs/>
      <w:szCs w:val="24"/>
    </w:rPr>
  </w:style>
  <w:style w:type="paragraph" w:styleId="Heading9">
    <w:name w:val="heading 9"/>
    <w:basedOn w:val="Normal"/>
    <w:next w:val="Normal"/>
    <w:qFormat/>
    <w:rsid w:val="009F3018"/>
    <w:pPr>
      <w:numPr>
        <w:ilvl w:val="8"/>
        <w:numId w:val="6"/>
      </w:numPr>
      <w:spacing w:before="240" w:after="60"/>
      <w:outlineLvl w:val="8"/>
    </w:pPr>
    <w:rPr>
      <w:rFonts w:ascii="Arial Narrow" w:hAnsi="Arial Narrow"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6441"/>
    <w:pPr>
      <w:tabs>
        <w:tab w:val="center" w:pos="4320"/>
        <w:tab w:val="right" w:pos="8640"/>
      </w:tabs>
    </w:pPr>
  </w:style>
  <w:style w:type="paragraph" w:styleId="Footer">
    <w:name w:val="footer"/>
    <w:basedOn w:val="Normal"/>
    <w:rsid w:val="00746441"/>
    <w:pPr>
      <w:tabs>
        <w:tab w:val="center" w:pos="4320"/>
        <w:tab w:val="right" w:pos="8640"/>
      </w:tabs>
    </w:pPr>
  </w:style>
  <w:style w:type="paragraph" w:customStyle="1" w:styleId="DocStyleTitle">
    <w:name w:val="DocStyle Title"/>
    <w:basedOn w:val="Normal"/>
    <w:rsid w:val="00746441"/>
    <w:pPr>
      <w:jc w:val="right"/>
    </w:pPr>
    <w:rPr>
      <w:rFonts w:ascii="Arial Narrow" w:hAnsi="Arial Narrow"/>
      <w:b/>
      <w:sz w:val="30"/>
      <w:szCs w:val="30"/>
    </w:rPr>
  </w:style>
  <w:style w:type="paragraph" w:styleId="TOC1">
    <w:name w:val="toc 1"/>
    <w:basedOn w:val="Normal"/>
    <w:next w:val="Normal"/>
    <w:autoRedefine/>
    <w:uiPriority w:val="39"/>
    <w:rsid w:val="00F06AA3"/>
    <w:pPr>
      <w:spacing w:before="120" w:after="120"/>
      <w:jc w:val="left"/>
    </w:pPr>
    <w:rPr>
      <w:rFonts w:ascii="Arial Narrow" w:hAnsi="Arial Narrow"/>
      <w:bCs/>
      <w:caps/>
    </w:rPr>
  </w:style>
  <w:style w:type="paragraph" w:customStyle="1" w:styleId="DocStyleFooter">
    <w:name w:val="DocStyle Footer"/>
    <w:basedOn w:val="Normal"/>
    <w:link w:val="DocStyleFooterChar"/>
    <w:rsid w:val="00746441"/>
    <w:pPr>
      <w:pBdr>
        <w:top w:val="single" w:sz="4" w:space="1" w:color="auto"/>
      </w:pBdr>
      <w:tabs>
        <w:tab w:val="right" w:pos="9072"/>
      </w:tabs>
      <w:ind w:right="-43"/>
      <w:jc w:val="center"/>
    </w:pPr>
    <w:rPr>
      <w:sz w:val="16"/>
      <w:lang w:val="en-US"/>
    </w:rPr>
  </w:style>
  <w:style w:type="character" w:customStyle="1" w:styleId="DocStyleFooterChar">
    <w:name w:val="DocStyle Footer Char"/>
    <w:link w:val="DocStyleFooter"/>
    <w:rsid w:val="00746441"/>
    <w:rPr>
      <w:rFonts w:ascii="Arial" w:hAnsi="Arial"/>
      <w:sz w:val="16"/>
      <w:lang w:val="en-US" w:eastAsia="en-US" w:bidi="ar-SA"/>
    </w:rPr>
  </w:style>
  <w:style w:type="paragraph" w:customStyle="1" w:styleId="Mntitle">
    <w:name w:val="Mntitle"/>
    <w:basedOn w:val="Normal"/>
    <w:rsid w:val="00C766FB"/>
    <w:pPr>
      <w:pBdr>
        <w:bottom w:val="single" w:sz="4" w:space="3" w:color="auto"/>
      </w:pBdr>
      <w:spacing w:before="6000"/>
      <w:jc w:val="right"/>
    </w:pPr>
    <w:rPr>
      <w:rFonts w:ascii="Arial Narrow" w:hAnsi="Arial Narrow"/>
      <w:b/>
      <w:sz w:val="32"/>
      <w:szCs w:val="40"/>
    </w:rPr>
  </w:style>
  <w:style w:type="paragraph" w:customStyle="1" w:styleId="SbTitle">
    <w:name w:val="SbTitle"/>
    <w:basedOn w:val="Normal"/>
    <w:rsid w:val="00C766FB"/>
    <w:pPr>
      <w:spacing w:after="2400"/>
      <w:jc w:val="right"/>
    </w:pPr>
    <w:rPr>
      <w:rFonts w:ascii="Arial Narrow" w:hAnsi="Arial Narrow"/>
      <w:b/>
      <w:sz w:val="28"/>
      <w:szCs w:val="36"/>
    </w:rPr>
  </w:style>
  <w:style w:type="paragraph" w:customStyle="1" w:styleId="DocStyleGuides8ptB">
    <w:name w:val="DocStyle Guides 8pt B"/>
    <w:link w:val="DocStyleGuides8ptBCharChar"/>
    <w:rsid w:val="00C766FB"/>
    <w:pPr>
      <w:jc w:val="both"/>
    </w:pPr>
    <w:rPr>
      <w:rFonts w:ascii="Arial" w:hAnsi="Arial"/>
      <w:b/>
      <w:sz w:val="16"/>
      <w:lang w:eastAsia="en-US"/>
    </w:rPr>
  </w:style>
  <w:style w:type="character" w:customStyle="1" w:styleId="DocStyleGuides8ptBCharChar">
    <w:name w:val="DocStyle Guides 8pt B Char Char"/>
    <w:link w:val="DocStyleGuides8ptB"/>
    <w:rsid w:val="00C766FB"/>
    <w:rPr>
      <w:rFonts w:ascii="Arial" w:hAnsi="Arial"/>
      <w:b/>
      <w:sz w:val="16"/>
      <w:lang w:val="en-GB" w:eastAsia="en-US" w:bidi="ar-SA"/>
    </w:rPr>
  </w:style>
  <w:style w:type="paragraph" w:customStyle="1" w:styleId="DocStyleUnderline">
    <w:name w:val="DocStyle Underline"/>
    <w:rsid w:val="00C766FB"/>
    <w:pPr>
      <w:pBdr>
        <w:top w:val="single" w:sz="8" w:space="1" w:color="auto"/>
      </w:pBdr>
    </w:pPr>
    <w:rPr>
      <w:rFonts w:ascii="Arial" w:hAnsi="Arial"/>
      <w:sz w:val="2"/>
      <w:lang w:eastAsia="en-US"/>
    </w:rPr>
  </w:style>
  <w:style w:type="character" w:customStyle="1" w:styleId="DocStyleFieldsArialNarr10ptB">
    <w:name w:val="DocStyle Fields Arial Narr 10pt B"/>
    <w:rsid w:val="00C766FB"/>
    <w:rPr>
      <w:rFonts w:ascii="Arial Narrow" w:hAnsi="Arial Narrow"/>
      <w:b/>
      <w:sz w:val="20"/>
    </w:rPr>
  </w:style>
  <w:style w:type="paragraph" w:customStyle="1" w:styleId="DocStyleRight">
    <w:name w:val="DocStyle Right"/>
    <w:basedOn w:val="Normal"/>
    <w:rsid w:val="00C766FB"/>
    <w:pPr>
      <w:jc w:val="right"/>
    </w:pPr>
  </w:style>
  <w:style w:type="character" w:styleId="PageNumber">
    <w:name w:val="page number"/>
    <w:basedOn w:val="DefaultParagraphFont"/>
    <w:rsid w:val="00C766FB"/>
  </w:style>
  <w:style w:type="paragraph" w:customStyle="1" w:styleId="sub-heads">
    <w:name w:val="sub-heads"/>
    <w:basedOn w:val="Normal"/>
    <w:rsid w:val="00231FC9"/>
    <w:pPr>
      <w:pBdr>
        <w:bottom w:val="single" w:sz="6" w:space="1" w:color="auto"/>
      </w:pBdr>
      <w:spacing w:after="72"/>
    </w:pPr>
    <w:rPr>
      <w:rFonts w:ascii="Arial Narrow" w:hAnsi="Arial Narrow"/>
      <w:b/>
      <w:sz w:val="24"/>
      <w:szCs w:val="24"/>
    </w:rPr>
  </w:style>
  <w:style w:type="paragraph" w:customStyle="1" w:styleId="LineIndent1">
    <w:name w:val="LineIndent_1"/>
    <w:basedOn w:val="Normal"/>
    <w:rsid w:val="00231FC9"/>
    <w:pPr>
      <w:spacing w:after="120"/>
      <w:ind w:left="720"/>
    </w:pPr>
  </w:style>
  <w:style w:type="paragraph" w:customStyle="1" w:styleId="Heading10">
    <w:name w:val="Heading_1"/>
    <w:basedOn w:val="Normal"/>
    <w:next w:val="Normal"/>
    <w:rsid w:val="00F06AA3"/>
    <w:pPr>
      <w:numPr>
        <w:numId w:val="7"/>
      </w:numPr>
      <w:tabs>
        <w:tab w:val="left" w:pos="720"/>
      </w:tabs>
      <w:spacing w:before="240" w:after="120"/>
    </w:pPr>
    <w:rPr>
      <w:rFonts w:ascii="Arial Narrow" w:hAnsi="Arial Narrow"/>
      <w:b/>
      <w:sz w:val="24"/>
      <w:szCs w:val="24"/>
    </w:rPr>
  </w:style>
  <w:style w:type="paragraph" w:customStyle="1" w:styleId="NonuHead">
    <w:name w:val="NonuHead"/>
    <w:basedOn w:val="Normal"/>
    <w:next w:val="Normal"/>
    <w:rsid w:val="00231FC9"/>
    <w:pPr>
      <w:pageBreakBefore/>
      <w:pBdr>
        <w:bottom w:val="single" w:sz="12" w:space="1" w:color="auto"/>
      </w:pBdr>
      <w:spacing w:after="360"/>
    </w:pPr>
    <w:rPr>
      <w:rFonts w:ascii="Arial Narrow" w:hAnsi="Arial Narrow"/>
      <w:b/>
      <w:sz w:val="28"/>
      <w:szCs w:val="28"/>
    </w:rPr>
  </w:style>
  <w:style w:type="paragraph" w:customStyle="1" w:styleId="Heading2">
    <w:name w:val="Heading_2"/>
    <w:basedOn w:val="Normal"/>
    <w:next w:val="Normal"/>
    <w:rsid w:val="001A35CA"/>
    <w:pPr>
      <w:numPr>
        <w:ilvl w:val="1"/>
        <w:numId w:val="1"/>
      </w:numPr>
      <w:spacing w:after="240"/>
    </w:pPr>
    <w:rPr>
      <w:rFonts w:ascii="Arial Narrow" w:hAnsi="Arial Narrow"/>
      <w:b/>
      <w:sz w:val="24"/>
    </w:rPr>
  </w:style>
  <w:style w:type="paragraph" w:customStyle="1" w:styleId="Heading3">
    <w:name w:val="Heading_3"/>
    <w:basedOn w:val="Heading2"/>
    <w:next w:val="Normal"/>
    <w:rsid w:val="001A35CA"/>
    <w:pPr>
      <w:numPr>
        <w:ilvl w:val="2"/>
      </w:numPr>
    </w:pPr>
    <w:rPr>
      <w:sz w:val="22"/>
    </w:rPr>
  </w:style>
  <w:style w:type="paragraph" w:styleId="TOC2">
    <w:name w:val="toc 2"/>
    <w:basedOn w:val="Normal"/>
    <w:next w:val="Normal"/>
    <w:autoRedefine/>
    <w:uiPriority w:val="39"/>
    <w:rsid w:val="009F698D"/>
    <w:pPr>
      <w:ind w:left="200"/>
      <w:jc w:val="left"/>
    </w:pPr>
    <w:rPr>
      <w:rFonts w:ascii="Arial Narrow" w:hAnsi="Arial Narrow"/>
      <w:smallCaps/>
    </w:rPr>
  </w:style>
  <w:style w:type="paragraph" w:styleId="TOC3">
    <w:name w:val="toc 3"/>
    <w:basedOn w:val="Normal"/>
    <w:next w:val="Normal"/>
    <w:autoRedefine/>
    <w:uiPriority w:val="39"/>
    <w:rsid w:val="009F698D"/>
    <w:pPr>
      <w:ind w:left="400"/>
      <w:jc w:val="left"/>
    </w:pPr>
    <w:rPr>
      <w:rFonts w:ascii="Arial Narrow" w:hAnsi="Arial Narrow"/>
      <w:iCs/>
    </w:rPr>
  </w:style>
  <w:style w:type="paragraph" w:styleId="TOC4">
    <w:name w:val="toc 4"/>
    <w:basedOn w:val="Normal"/>
    <w:next w:val="Normal"/>
    <w:autoRedefine/>
    <w:semiHidden/>
    <w:rsid w:val="002472F4"/>
    <w:pPr>
      <w:tabs>
        <w:tab w:val="left" w:pos="1440"/>
        <w:tab w:val="right" w:leader="dot" w:pos="9017"/>
      </w:tabs>
      <w:ind w:left="600"/>
      <w:jc w:val="left"/>
    </w:pPr>
    <w:rPr>
      <w:rFonts w:ascii="Arial Narrow" w:hAnsi="Arial Narrow"/>
      <w:sz w:val="18"/>
      <w:szCs w:val="18"/>
    </w:rPr>
  </w:style>
  <w:style w:type="paragraph" w:styleId="TOC5">
    <w:name w:val="toc 5"/>
    <w:basedOn w:val="Normal"/>
    <w:next w:val="Normal"/>
    <w:autoRedefine/>
    <w:semiHidden/>
    <w:rsid w:val="001E18E6"/>
    <w:pPr>
      <w:tabs>
        <w:tab w:val="left" w:pos="1418"/>
      </w:tabs>
      <w:ind w:left="794"/>
      <w:jc w:val="left"/>
    </w:pPr>
    <w:rPr>
      <w:rFonts w:ascii="Arial Narrow" w:hAnsi="Arial Narrow"/>
      <w:sz w:val="18"/>
      <w:szCs w:val="18"/>
    </w:rPr>
  </w:style>
  <w:style w:type="paragraph" w:styleId="TOC6">
    <w:name w:val="toc 6"/>
    <w:basedOn w:val="Normal"/>
    <w:next w:val="Normal"/>
    <w:autoRedefine/>
    <w:semiHidden/>
    <w:rsid w:val="009F698D"/>
    <w:pPr>
      <w:ind w:left="1000"/>
      <w:jc w:val="left"/>
    </w:pPr>
    <w:rPr>
      <w:rFonts w:ascii="Arial Narrow" w:hAnsi="Arial Narrow"/>
      <w:sz w:val="18"/>
      <w:szCs w:val="18"/>
    </w:rPr>
  </w:style>
  <w:style w:type="paragraph" w:styleId="TOC7">
    <w:name w:val="toc 7"/>
    <w:basedOn w:val="Normal"/>
    <w:next w:val="Normal"/>
    <w:autoRedefine/>
    <w:semiHidden/>
    <w:rsid w:val="009F698D"/>
    <w:pPr>
      <w:ind w:left="1200"/>
      <w:jc w:val="left"/>
    </w:pPr>
    <w:rPr>
      <w:rFonts w:ascii="Arial Narrow" w:hAnsi="Arial Narrow"/>
      <w:sz w:val="18"/>
      <w:szCs w:val="18"/>
    </w:rPr>
  </w:style>
  <w:style w:type="paragraph" w:styleId="TOC8">
    <w:name w:val="toc 8"/>
    <w:basedOn w:val="Normal"/>
    <w:next w:val="Normal"/>
    <w:autoRedefine/>
    <w:semiHidden/>
    <w:rsid w:val="009F698D"/>
    <w:pPr>
      <w:ind w:left="1400"/>
      <w:jc w:val="left"/>
    </w:pPr>
    <w:rPr>
      <w:rFonts w:ascii="Arial Narrow" w:hAnsi="Arial Narrow"/>
      <w:sz w:val="18"/>
      <w:szCs w:val="18"/>
    </w:rPr>
  </w:style>
  <w:style w:type="paragraph" w:styleId="TOC9">
    <w:name w:val="toc 9"/>
    <w:basedOn w:val="Normal"/>
    <w:next w:val="Normal"/>
    <w:autoRedefine/>
    <w:semiHidden/>
    <w:rsid w:val="009F698D"/>
    <w:pPr>
      <w:ind w:left="1600"/>
      <w:jc w:val="left"/>
    </w:pPr>
    <w:rPr>
      <w:rFonts w:ascii="Arial Narrow" w:hAnsi="Arial Narrow"/>
      <w:sz w:val="18"/>
      <w:szCs w:val="18"/>
    </w:rPr>
  </w:style>
  <w:style w:type="paragraph" w:customStyle="1" w:styleId="11Heading2">
    <w:name w:val="1.1. Heading 2"/>
    <w:basedOn w:val="Normal"/>
    <w:next w:val="Normal"/>
    <w:rsid w:val="008E24D5"/>
    <w:pPr>
      <w:spacing w:after="240"/>
    </w:pPr>
    <w:rPr>
      <w:rFonts w:ascii="Arial Narrow" w:hAnsi="Arial Narrow"/>
      <w:i/>
      <w:sz w:val="24"/>
    </w:rPr>
  </w:style>
  <w:style w:type="paragraph" w:customStyle="1" w:styleId="StyleHeading3Before0ptAfter6pt">
    <w:name w:val="Style Heading 3 + Before:  0 pt After:  6 pt"/>
    <w:basedOn w:val="Heading30"/>
    <w:rsid w:val="008E24D5"/>
    <w:rPr>
      <w:rFonts w:cs="Times New Roman"/>
      <w:szCs w:val="20"/>
    </w:rPr>
  </w:style>
  <w:style w:type="paragraph" w:customStyle="1" w:styleId="StyleHeading4Before0ptAfter6pt">
    <w:name w:val="Style Heading 4 + Before:  0 pt After:  6 pt"/>
    <w:basedOn w:val="Heading4"/>
    <w:next w:val="Normal"/>
    <w:rsid w:val="008E24D5"/>
    <w:rPr>
      <w:szCs w:val="20"/>
    </w:rPr>
  </w:style>
  <w:style w:type="paragraph" w:customStyle="1" w:styleId="SectionHeader">
    <w:name w:val="Section Header"/>
    <w:basedOn w:val="Normal"/>
    <w:next w:val="Normal"/>
    <w:rsid w:val="001B323D"/>
    <w:pPr>
      <w:pageBreakBefore/>
      <w:pBdr>
        <w:bottom w:val="single" w:sz="4" w:space="1" w:color="auto"/>
      </w:pBdr>
      <w:spacing w:after="360"/>
    </w:pPr>
    <w:rPr>
      <w:rFonts w:ascii="Arial Narrow" w:hAnsi="Arial Narrow"/>
      <w:b/>
      <w:sz w:val="28"/>
    </w:rPr>
  </w:style>
  <w:style w:type="character" w:styleId="Hyperlink">
    <w:name w:val="Hyperlink"/>
    <w:uiPriority w:val="99"/>
    <w:rsid w:val="001B323D"/>
    <w:rPr>
      <w:color w:val="0000FF"/>
      <w:u w:val="single"/>
    </w:rPr>
  </w:style>
  <w:style w:type="paragraph" w:styleId="FootnoteText">
    <w:name w:val="footnote text"/>
    <w:basedOn w:val="Normal"/>
    <w:semiHidden/>
    <w:rsid w:val="009F698D"/>
  </w:style>
  <w:style w:type="character" w:styleId="FootnoteReference">
    <w:name w:val="footnote reference"/>
    <w:semiHidden/>
    <w:rsid w:val="009F698D"/>
    <w:rPr>
      <w:vertAlign w:val="superscript"/>
    </w:rPr>
  </w:style>
  <w:style w:type="paragraph" w:customStyle="1" w:styleId="DocStyleCtrlFieldsArialNarr10ptB3sp">
    <w:name w:val="DocStyle Ctrl Fields Arial Narr 10pt B 3sp"/>
    <w:basedOn w:val="Normal"/>
    <w:rsid w:val="00D64FF1"/>
    <w:pPr>
      <w:spacing w:before="60" w:after="60"/>
      <w:jc w:val="left"/>
    </w:pPr>
    <w:rPr>
      <w:rFonts w:ascii="Arial Narrow" w:hAnsi="Arial Narrow"/>
      <w:b/>
    </w:rPr>
  </w:style>
  <w:style w:type="paragraph" w:customStyle="1" w:styleId="DocStyleTableTextArial10pt">
    <w:name w:val="DocStyle Table Text Arial 10pt"/>
    <w:basedOn w:val="Normal"/>
    <w:rsid w:val="00D64FF1"/>
    <w:pPr>
      <w:spacing w:before="60" w:after="60"/>
      <w:jc w:val="left"/>
    </w:pPr>
  </w:style>
  <w:style w:type="paragraph" w:customStyle="1" w:styleId="Stylesub-heads10pt">
    <w:name w:val="Style sub-heads + 10 pt"/>
    <w:basedOn w:val="sub-heads"/>
    <w:rsid w:val="001A35CA"/>
    <w:pPr>
      <w:pBdr>
        <w:bottom w:val="none" w:sz="0" w:space="0" w:color="auto"/>
      </w:pBdr>
    </w:pPr>
    <w:rPr>
      <w:bCs/>
      <w:sz w:val="20"/>
    </w:rPr>
  </w:style>
  <w:style w:type="paragraph" w:customStyle="1" w:styleId="NormalIndent12pt">
    <w:name w:val="Normal Indent + 12 pt"/>
    <w:aliases w:val="Bold,Justified,Normal Indent + 10 pt,Normal + Arial,Left:  0.63 cmNormal + Arial,Left:  0.63 cm"/>
    <w:basedOn w:val="NormalIndent"/>
    <w:link w:val="NormalIndent10ptChar"/>
    <w:rsid w:val="00595488"/>
    <w:pPr>
      <w:widowControl w:val="0"/>
      <w:numPr>
        <w:ilvl w:val="1"/>
        <w:numId w:val="2"/>
      </w:numPr>
      <w:tabs>
        <w:tab w:val="left" w:pos="851"/>
      </w:tabs>
    </w:pPr>
    <w:rPr>
      <w:b/>
      <w:sz w:val="26"/>
      <w:lang w:val="x-none"/>
    </w:rPr>
  </w:style>
  <w:style w:type="table" w:styleId="TableGrid">
    <w:name w:val="Table Grid"/>
    <w:basedOn w:val="TableNormal"/>
    <w:rsid w:val="00595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595488"/>
    <w:pPr>
      <w:widowControl w:val="0"/>
      <w:adjustRightInd w:val="0"/>
      <w:spacing w:after="160" w:line="240" w:lineRule="exact"/>
      <w:textAlignment w:val="baseline"/>
    </w:pPr>
    <w:rPr>
      <w:rFonts w:ascii="Verdana" w:hAnsi="Verdana"/>
      <w:lang w:val="en-US"/>
    </w:rPr>
  </w:style>
  <w:style w:type="character" w:customStyle="1" w:styleId="NormalIndent10ptChar">
    <w:name w:val="Normal Indent + 10 pt Char"/>
    <w:aliases w:val="Justified Char,Normal + Arial Char"/>
    <w:link w:val="NormalIndent12pt"/>
    <w:rsid w:val="00595488"/>
    <w:rPr>
      <w:rFonts w:ascii="Arial" w:hAnsi="Arial"/>
      <w:b/>
      <w:sz w:val="26"/>
      <w:lang w:val="x-none" w:eastAsia="en-US"/>
    </w:rPr>
  </w:style>
  <w:style w:type="paragraph" w:styleId="NormalIndent">
    <w:name w:val="Normal Indent"/>
    <w:basedOn w:val="Normal"/>
    <w:rsid w:val="00595488"/>
    <w:pPr>
      <w:ind w:left="720"/>
    </w:pPr>
  </w:style>
  <w:style w:type="paragraph" w:styleId="BodyText">
    <w:name w:val="Body Text"/>
    <w:aliases w:val="Body Text Char"/>
    <w:basedOn w:val="Normal"/>
    <w:link w:val="BodyTextChar1"/>
    <w:rsid w:val="00595488"/>
    <w:pPr>
      <w:spacing w:after="120"/>
      <w:jc w:val="left"/>
    </w:pPr>
  </w:style>
  <w:style w:type="paragraph" w:customStyle="1" w:styleId="Hd1">
    <w:name w:val="Hd1"/>
    <w:basedOn w:val="Heading1"/>
    <w:link w:val="Hd1Char"/>
    <w:rsid w:val="00595488"/>
    <w:pPr>
      <w:pageBreakBefore w:val="0"/>
      <w:numPr>
        <w:numId w:val="0"/>
      </w:numPr>
      <w:spacing w:after="120"/>
      <w:jc w:val="left"/>
    </w:pPr>
    <w:rPr>
      <w:rFonts w:ascii="Arial" w:hAnsi="Arial" w:cs="Times New Roman"/>
      <w:bCs w:val="0"/>
      <w:kern w:val="28"/>
      <w:szCs w:val="20"/>
    </w:rPr>
  </w:style>
  <w:style w:type="paragraph" w:customStyle="1" w:styleId="Hd2">
    <w:name w:val="Hd2"/>
    <w:basedOn w:val="Normal"/>
    <w:rsid w:val="00595488"/>
    <w:pPr>
      <w:spacing w:after="120"/>
      <w:jc w:val="left"/>
    </w:pPr>
    <w:rPr>
      <w:b/>
    </w:rPr>
  </w:style>
  <w:style w:type="paragraph" w:customStyle="1" w:styleId="Hd3">
    <w:name w:val="Hd3"/>
    <w:basedOn w:val="Normal"/>
    <w:link w:val="Hd3CharChar"/>
    <w:rsid w:val="00595488"/>
    <w:pPr>
      <w:spacing w:after="120"/>
      <w:jc w:val="left"/>
    </w:pPr>
    <w:rPr>
      <w:b/>
    </w:rPr>
  </w:style>
  <w:style w:type="character" w:customStyle="1" w:styleId="Hd3CharChar">
    <w:name w:val="Hd3 Char Char"/>
    <w:link w:val="Hd3"/>
    <w:rsid w:val="00595488"/>
    <w:rPr>
      <w:rFonts w:ascii="Arial" w:hAnsi="Arial"/>
      <w:b/>
      <w:lang w:val="en-GB" w:eastAsia="en-US" w:bidi="ar-SA"/>
    </w:rPr>
  </w:style>
  <w:style w:type="paragraph" w:customStyle="1" w:styleId="Norm">
    <w:name w:val="Norm"/>
    <w:next w:val="Normal"/>
    <w:link w:val="NormChar"/>
    <w:rsid w:val="00595488"/>
    <w:pPr>
      <w:spacing w:after="240"/>
      <w:jc w:val="both"/>
    </w:pPr>
    <w:rPr>
      <w:rFonts w:ascii="Arial" w:hAnsi="Arial"/>
      <w:lang w:eastAsia="en-US"/>
    </w:rPr>
  </w:style>
  <w:style w:type="character" w:customStyle="1" w:styleId="NormChar">
    <w:name w:val="Norm Char"/>
    <w:link w:val="Norm"/>
    <w:rsid w:val="00595488"/>
    <w:rPr>
      <w:rFonts w:ascii="Arial" w:hAnsi="Arial"/>
      <w:lang w:val="en-GB" w:eastAsia="en-US" w:bidi="ar-SA"/>
    </w:rPr>
  </w:style>
  <w:style w:type="character" w:customStyle="1" w:styleId="BodyTextChar1">
    <w:name w:val="Body Text Char1"/>
    <w:aliases w:val="Body Text Char Char"/>
    <w:link w:val="BodyText"/>
    <w:rsid w:val="00595488"/>
    <w:rPr>
      <w:rFonts w:ascii="Arial" w:hAnsi="Arial"/>
      <w:lang w:val="en-GB" w:eastAsia="en-US" w:bidi="ar-SA"/>
    </w:rPr>
  </w:style>
  <w:style w:type="character" w:customStyle="1" w:styleId="bodycopy">
    <w:name w:val="bodycopy"/>
    <w:basedOn w:val="DefaultParagraphFont"/>
    <w:rsid w:val="008B16B4"/>
  </w:style>
  <w:style w:type="paragraph" w:customStyle="1" w:styleId="S">
    <w:name w:val="S"/>
    <w:basedOn w:val="Normal"/>
    <w:rsid w:val="00825075"/>
    <w:rPr>
      <w:rFonts w:ascii="Helv" w:hAnsi="Helv"/>
    </w:rPr>
  </w:style>
  <w:style w:type="character" w:customStyle="1" w:styleId="Hd1Char">
    <w:name w:val="Hd1 Char"/>
    <w:link w:val="Hd1"/>
    <w:rsid w:val="00825075"/>
    <w:rPr>
      <w:rFonts w:ascii="Arial" w:hAnsi="Arial"/>
      <w:b/>
      <w:kern w:val="28"/>
      <w:sz w:val="28"/>
      <w:lang w:val="en-GB" w:eastAsia="en-US" w:bidi="ar-SA"/>
    </w:rPr>
  </w:style>
  <w:style w:type="paragraph" w:styleId="ListBullet3">
    <w:name w:val="List Bullet 3"/>
    <w:basedOn w:val="Normal"/>
    <w:autoRedefine/>
    <w:rsid w:val="00825075"/>
    <w:pPr>
      <w:numPr>
        <w:numId w:val="4"/>
      </w:numPr>
      <w:tabs>
        <w:tab w:val="left" w:pos="2070"/>
      </w:tabs>
      <w:ind w:left="2061"/>
    </w:pPr>
    <w:rPr>
      <w:sz w:val="24"/>
    </w:rPr>
  </w:style>
  <w:style w:type="paragraph" w:customStyle="1" w:styleId="BulletTableRef">
    <w:name w:val="Bullet Table Ref"/>
    <w:basedOn w:val="ListBullet2"/>
    <w:rsid w:val="00825075"/>
    <w:pPr>
      <w:numPr>
        <w:numId w:val="3"/>
      </w:numPr>
      <w:ind w:left="360"/>
      <w:jc w:val="left"/>
    </w:pPr>
    <w:rPr>
      <w:rFonts w:ascii="Arial Narrow" w:hAnsi="Arial Narrow"/>
      <w:sz w:val="24"/>
    </w:rPr>
  </w:style>
  <w:style w:type="paragraph" w:customStyle="1" w:styleId="Text1">
    <w:name w:val="Text1"/>
    <w:basedOn w:val="Normal"/>
    <w:rsid w:val="00825075"/>
    <w:rPr>
      <w:rFonts w:ascii="Univers" w:hAnsi="Univers"/>
    </w:rPr>
  </w:style>
  <w:style w:type="paragraph" w:customStyle="1" w:styleId="ronsindent">
    <w:name w:val="ron's indent"/>
    <w:basedOn w:val="Normal"/>
    <w:rsid w:val="00825075"/>
    <w:pPr>
      <w:ind w:left="576" w:hanging="576"/>
      <w:jc w:val="left"/>
    </w:pPr>
  </w:style>
  <w:style w:type="character" w:customStyle="1" w:styleId="Heading5Char">
    <w:name w:val="Heading 5 Char"/>
    <w:link w:val="Heading5"/>
    <w:rsid w:val="009F3018"/>
    <w:rPr>
      <w:rFonts w:ascii="Arial Narrow" w:hAnsi="Arial Narrow"/>
      <w:bCs/>
      <w:iCs/>
      <w:lang w:val="x-none" w:eastAsia="en-US"/>
    </w:rPr>
  </w:style>
  <w:style w:type="paragraph" w:styleId="ListBullet2">
    <w:name w:val="List Bullet 2"/>
    <w:basedOn w:val="Normal"/>
    <w:rsid w:val="00825075"/>
    <w:pPr>
      <w:tabs>
        <w:tab w:val="num" w:pos="360"/>
      </w:tabs>
      <w:ind w:left="360" w:hanging="360"/>
    </w:pPr>
  </w:style>
  <w:style w:type="character" w:styleId="Strong">
    <w:name w:val="Strong"/>
    <w:uiPriority w:val="22"/>
    <w:qFormat/>
    <w:rsid w:val="00931CC9"/>
    <w:rPr>
      <w:b/>
      <w:bCs/>
    </w:rPr>
  </w:style>
  <w:style w:type="paragraph" w:styleId="BodyText2">
    <w:name w:val="Body Text 2"/>
    <w:basedOn w:val="Normal"/>
    <w:rsid w:val="008E2F53"/>
    <w:pPr>
      <w:spacing w:after="120" w:line="480" w:lineRule="auto"/>
    </w:pPr>
  </w:style>
  <w:style w:type="paragraph" w:customStyle="1" w:styleId="body">
    <w:name w:val="body"/>
    <w:basedOn w:val="Normal"/>
    <w:rsid w:val="008E2F53"/>
    <w:pPr>
      <w:jc w:val="left"/>
    </w:pPr>
    <w:rPr>
      <w:sz w:val="24"/>
    </w:rPr>
  </w:style>
  <w:style w:type="paragraph" w:customStyle="1" w:styleId="StyleJustifiedLeft127cm">
    <w:name w:val="Style Justified Left:  1.27 cm"/>
    <w:basedOn w:val="Normal"/>
    <w:rsid w:val="008E2F53"/>
  </w:style>
  <w:style w:type="paragraph" w:customStyle="1" w:styleId="StyleHeading3Justified">
    <w:name w:val="Style Heading 3 + Justified"/>
    <w:basedOn w:val="Heading30"/>
    <w:next w:val="Heading30"/>
    <w:rsid w:val="00560D52"/>
    <w:pPr>
      <w:ind w:left="3153"/>
    </w:pPr>
    <w:rPr>
      <w:rFonts w:cs="Times New Roman"/>
      <w:szCs w:val="20"/>
    </w:rPr>
  </w:style>
  <w:style w:type="paragraph" w:customStyle="1" w:styleId="StyleHeading3Justified1">
    <w:name w:val="Style Heading 3 + Justified1"/>
    <w:basedOn w:val="Heading30"/>
    <w:next w:val="Heading30"/>
    <w:rsid w:val="009F3018"/>
    <w:pPr>
      <w:numPr>
        <w:numId w:val="6"/>
      </w:numPr>
      <w:jc w:val="both"/>
    </w:pPr>
    <w:rPr>
      <w:rFonts w:cs="Times New Roman"/>
      <w:szCs w:val="20"/>
    </w:rPr>
  </w:style>
  <w:style w:type="paragraph" w:customStyle="1" w:styleId="Style1">
    <w:name w:val="Style1"/>
    <w:basedOn w:val="StyleHeading3Justified1"/>
    <w:next w:val="Heading30"/>
    <w:rsid w:val="000F79F9"/>
  </w:style>
  <w:style w:type="paragraph" w:customStyle="1" w:styleId="Style2">
    <w:name w:val="Style2"/>
    <w:basedOn w:val="StyleHeading3Justified"/>
    <w:next w:val="Heading30"/>
    <w:rsid w:val="000F79F9"/>
  </w:style>
  <w:style w:type="paragraph" w:styleId="BalloonText">
    <w:name w:val="Balloon Text"/>
    <w:basedOn w:val="Normal"/>
    <w:semiHidden/>
    <w:rsid w:val="0096074F"/>
    <w:rPr>
      <w:rFonts w:ascii="Tahoma" w:hAnsi="Tahoma" w:cs="Tahoma"/>
      <w:sz w:val="16"/>
      <w:szCs w:val="16"/>
    </w:rPr>
  </w:style>
  <w:style w:type="paragraph" w:styleId="ListBullet">
    <w:name w:val="List Bullet"/>
    <w:basedOn w:val="Normal"/>
    <w:rsid w:val="003551C1"/>
    <w:pPr>
      <w:numPr>
        <w:numId w:val="9"/>
      </w:numPr>
      <w:jc w:val="left"/>
    </w:pPr>
  </w:style>
  <w:style w:type="character" w:styleId="CommentReference">
    <w:name w:val="annotation reference"/>
    <w:uiPriority w:val="99"/>
    <w:semiHidden/>
    <w:rsid w:val="00C74005"/>
    <w:rPr>
      <w:sz w:val="16"/>
      <w:szCs w:val="16"/>
    </w:rPr>
  </w:style>
  <w:style w:type="paragraph" w:styleId="CommentText">
    <w:name w:val="annotation text"/>
    <w:basedOn w:val="Normal"/>
    <w:link w:val="CommentTextChar"/>
    <w:uiPriority w:val="99"/>
    <w:semiHidden/>
    <w:rsid w:val="00C74005"/>
  </w:style>
  <w:style w:type="paragraph" w:styleId="CommentSubject">
    <w:name w:val="annotation subject"/>
    <w:basedOn w:val="CommentText"/>
    <w:next w:val="CommentText"/>
    <w:semiHidden/>
    <w:rsid w:val="00C74005"/>
    <w:rPr>
      <w:b/>
      <w:bCs/>
    </w:rPr>
  </w:style>
  <w:style w:type="paragraph" w:styleId="BodyTextIndent">
    <w:name w:val="Body Text Indent"/>
    <w:basedOn w:val="Normal"/>
    <w:rsid w:val="00D65423"/>
    <w:pPr>
      <w:spacing w:after="120"/>
      <w:ind w:left="283"/>
    </w:pPr>
  </w:style>
  <w:style w:type="paragraph" w:customStyle="1" w:styleId="DocStyleMainTitle">
    <w:name w:val="DocStyle Main Title"/>
    <w:rsid w:val="00AB227F"/>
    <w:pPr>
      <w:spacing w:before="6000"/>
      <w:jc w:val="right"/>
    </w:pPr>
    <w:rPr>
      <w:rFonts w:ascii="Arial Narrow" w:hAnsi="Arial Narrow"/>
      <w:b/>
      <w:sz w:val="32"/>
      <w:lang w:eastAsia="en-US"/>
    </w:rPr>
  </w:style>
  <w:style w:type="character" w:customStyle="1" w:styleId="CommentTextChar">
    <w:name w:val="Comment Text Char"/>
    <w:link w:val="CommentText"/>
    <w:uiPriority w:val="99"/>
    <w:semiHidden/>
    <w:locked/>
    <w:rsid w:val="00AB227F"/>
    <w:rPr>
      <w:rFonts w:ascii="Arial" w:hAnsi="Arial"/>
      <w:lang w:val="en-GB" w:eastAsia="en-US" w:bidi="ar-SA"/>
    </w:rPr>
  </w:style>
  <w:style w:type="paragraph" w:customStyle="1" w:styleId="DocStyleSubTitle">
    <w:name w:val="DocStyle SubTitle"/>
    <w:rsid w:val="00AB227F"/>
    <w:pPr>
      <w:spacing w:after="2400"/>
      <w:jc w:val="right"/>
    </w:pPr>
    <w:rPr>
      <w:rFonts w:ascii="Arial Narrow" w:hAnsi="Arial Narrow"/>
      <w:b/>
      <w:sz w:val="28"/>
      <w:lang w:eastAsia="en-US"/>
    </w:rPr>
  </w:style>
  <w:style w:type="paragraph" w:customStyle="1" w:styleId="Heading2h1112ptNotItalic">
    <w:name w:val="Heading 2h1.1+ 12 pt Not Italic"/>
    <w:basedOn w:val="Heading20"/>
    <w:rsid w:val="00590AF5"/>
    <w:pPr>
      <w:spacing w:before="240" w:after="60" w:line="240" w:lineRule="exact"/>
    </w:pPr>
    <w:rPr>
      <w:rFonts w:ascii="Arial" w:hAnsi="Arial"/>
      <w:iCs w:val="0"/>
    </w:rPr>
  </w:style>
  <w:style w:type="character" w:styleId="FollowedHyperlink">
    <w:name w:val="FollowedHyperlink"/>
    <w:rsid w:val="00F87B29"/>
    <w:rPr>
      <w:color w:val="800080"/>
      <w:u w:val="single"/>
    </w:rPr>
  </w:style>
  <w:style w:type="character" w:customStyle="1" w:styleId="apple-converted-space">
    <w:name w:val="apple-converted-space"/>
    <w:basedOn w:val="DefaultParagraphFont"/>
    <w:rsid w:val="007D11CB"/>
  </w:style>
  <w:style w:type="paragraph" w:styleId="ListParagraph">
    <w:name w:val="List Paragraph"/>
    <w:basedOn w:val="Normal"/>
    <w:uiPriority w:val="34"/>
    <w:qFormat/>
    <w:rsid w:val="00AF488D"/>
    <w:pPr>
      <w:ind w:left="720"/>
    </w:pPr>
  </w:style>
  <w:style w:type="paragraph" w:styleId="Revision">
    <w:name w:val="Revision"/>
    <w:hidden/>
    <w:uiPriority w:val="99"/>
    <w:semiHidden/>
    <w:rsid w:val="004D53D8"/>
    <w:rPr>
      <w:rFonts w:ascii="Arial" w:hAnsi="Arial"/>
      <w:lang w:eastAsia="en-US"/>
    </w:rPr>
  </w:style>
  <w:style w:type="paragraph" w:customStyle="1" w:styleId="StyleHeading1BottomNoborder">
    <w:name w:val="Style Heading 1 + Bottom: (No border)"/>
    <w:basedOn w:val="Heading1"/>
    <w:rsid w:val="0078224E"/>
    <w:rPr>
      <w:rFonts w:cs="Times New Roman"/>
      <w:szCs w:val="20"/>
    </w:rPr>
  </w:style>
  <w:style w:type="paragraph" w:customStyle="1" w:styleId="Recitals">
    <w:name w:val="Recitals"/>
    <w:basedOn w:val="body"/>
    <w:rsid w:val="006642DF"/>
    <w:pPr>
      <w:numPr>
        <w:numId w:val="11"/>
      </w:numPr>
      <w:spacing w:after="200"/>
      <w:jc w:val="both"/>
    </w:pPr>
    <w:rPr>
      <w:rFonts w:cs="Arial"/>
      <w:sz w:val="21"/>
      <w:szCs w:val="21"/>
    </w:rPr>
  </w:style>
  <w:style w:type="character" w:customStyle="1" w:styleId="Heading2Char">
    <w:name w:val="Heading 2 Char"/>
    <w:link w:val="Heading20"/>
    <w:rsid w:val="001B72B1"/>
    <w:rPr>
      <w:rFonts w:ascii="Arial Narrow" w:hAnsi="Arial Narrow" w:cs="Arial"/>
      <w:b/>
      <w:bCs/>
      <w:iCs/>
      <w:sz w:val="24"/>
      <w:szCs w:val="28"/>
      <w:lang w:eastAsia="en-US"/>
    </w:rPr>
  </w:style>
  <w:style w:type="table" w:customStyle="1" w:styleId="DataTable">
    <w:name w:val="Data Table"/>
    <w:basedOn w:val="LightList-Accent1"/>
    <w:uiPriority w:val="99"/>
    <w:rsid w:val="0043753B"/>
    <w:rPr>
      <w:rFonts w:asciiTheme="minorHAnsi" w:eastAsiaTheme="minorEastAsia" w:hAnsiTheme="minorHAnsi" w:cstheme="minorBidi"/>
      <w:sz w:val="22"/>
      <w:szCs w:val="22"/>
      <w:lang w:val="en-US" w:eastAsia="en-US"/>
    </w:rPr>
    <w:tblPr>
      <w:tblCellMar>
        <w:top w:w="113" w:type="dxa"/>
        <w:bottom w:w="113"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1">
    <w:name w:val="Light List Accent 1"/>
    <w:basedOn w:val="TableNormal"/>
    <w:uiPriority w:val="61"/>
    <w:semiHidden/>
    <w:unhideWhenUsed/>
    <w:rsid w:val="0043753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1707">
      <w:bodyDiv w:val="1"/>
      <w:marLeft w:val="0"/>
      <w:marRight w:val="0"/>
      <w:marTop w:val="0"/>
      <w:marBottom w:val="0"/>
      <w:divBdr>
        <w:top w:val="none" w:sz="0" w:space="0" w:color="auto"/>
        <w:left w:val="none" w:sz="0" w:space="0" w:color="auto"/>
        <w:bottom w:val="none" w:sz="0" w:space="0" w:color="auto"/>
        <w:right w:val="none" w:sz="0" w:space="0" w:color="auto"/>
      </w:divBdr>
    </w:div>
    <w:div w:id="142622574">
      <w:bodyDiv w:val="1"/>
      <w:marLeft w:val="0"/>
      <w:marRight w:val="0"/>
      <w:marTop w:val="0"/>
      <w:marBottom w:val="0"/>
      <w:divBdr>
        <w:top w:val="none" w:sz="0" w:space="0" w:color="auto"/>
        <w:left w:val="none" w:sz="0" w:space="0" w:color="auto"/>
        <w:bottom w:val="none" w:sz="0" w:space="0" w:color="auto"/>
        <w:right w:val="none" w:sz="0" w:space="0" w:color="auto"/>
      </w:divBdr>
    </w:div>
    <w:div w:id="166478795">
      <w:bodyDiv w:val="1"/>
      <w:marLeft w:val="0"/>
      <w:marRight w:val="0"/>
      <w:marTop w:val="0"/>
      <w:marBottom w:val="0"/>
      <w:divBdr>
        <w:top w:val="none" w:sz="0" w:space="0" w:color="auto"/>
        <w:left w:val="none" w:sz="0" w:space="0" w:color="auto"/>
        <w:bottom w:val="none" w:sz="0" w:space="0" w:color="auto"/>
        <w:right w:val="none" w:sz="0" w:space="0" w:color="auto"/>
      </w:divBdr>
    </w:div>
    <w:div w:id="617567341">
      <w:bodyDiv w:val="1"/>
      <w:marLeft w:val="0"/>
      <w:marRight w:val="0"/>
      <w:marTop w:val="0"/>
      <w:marBottom w:val="0"/>
      <w:divBdr>
        <w:top w:val="none" w:sz="0" w:space="0" w:color="auto"/>
        <w:left w:val="none" w:sz="0" w:space="0" w:color="auto"/>
        <w:bottom w:val="none" w:sz="0" w:space="0" w:color="auto"/>
        <w:right w:val="none" w:sz="0" w:space="0" w:color="auto"/>
      </w:divBdr>
    </w:div>
    <w:div w:id="646863953">
      <w:bodyDiv w:val="1"/>
      <w:marLeft w:val="0"/>
      <w:marRight w:val="0"/>
      <w:marTop w:val="0"/>
      <w:marBottom w:val="0"/>
      <w:divBdr>
        <w:top w:val="none" w:sz="0" w:space="0" w:color="auto"/>
        <w:left w:val="none" w:sz="0" w:space="0" w:color="auto"/>
        <w:bottom w:val="none" w:sz="0" w:space="0" w:color="auto"/>
        <w:right w:val="none" w:sz="0" w:space="0" w:color="auto"/>
      </w:divBdr>
    </w:div>
    <w:div w:id="649989682">
      <w:bodyDiv w:val="1"/>
      <w:marLeft w:val="0"/>
      <w:marRight w:val="0"/>
      <w:marTop w:val="0"/>
      <w:marBottom w:val="0"/>
      <w:divBdr>
        <w:top w:val="none" w:sz="0" w:space="0" w:color="auto"/>
        <w:left w:val="none" w:sz="0" w:space="0" w:color="auto"/>
        <w:bottom w:val="none" w:sz="0" w:space="0" w:color="auto"/>
        <w:right w:val="none" w:sz="0" w:space="0" w:color="auto"/>
      </w:divBdr>
    </w:div>
    <w:div w:id="1067723887">
      <w:bodyDiv w:val="1"/>
      <w:marLeft w:val="0"/>
      <w:marRight w:val="0"/>
      <w:marTop w:val="0"/>
      <w:marBottom w:val="0"/>
      <w:divBdr>
        <w:top w:val="none" w:sz="0" w:space="0" w:color="auto"/>
        <w:left w:val="none" w:sz="0" w:space="0" w:color="auto"/>
        <w:bottom w:val="none" w:sz="0" w:space="0" w:color="auto"/>
        <w:right w:val="none" w:sz="0" w:space="0" w:color="auto"/>
      </w:divBdr>
    </w:div>
    <w:div w:id="1220095629">
      <w:bodyDiv w:val="1"/>
      <w:marLeft w:val="0"/>
      <w:marRight w:val="0"/>
      <w:marTop w:val="0"/>
      <w:marBottom w:val="0"/>
      <w:divBdr>
        <w:top w:val="none" w:sz="0" w:space="0" w:color="auto"/>
        <w:left w:val="none" w:sz="0" w:space="0" w:color="auto"/>
        <w:bottom w:val="none" w:sz="0" w:space="0" w:color="auto"/>
        <w:right w:val="none" w:sz="0" w:space="0" w:color="auto"/>
      </w:divBdr>
    </w:div>
    <w:div w:id="1883327270">
      <w:bodyDiv w:val="1"/>
      <w:marLeft w:val="0"/>
      <w:marRight w:val="0"/>
      <w:marTop w:val="0"/>
      <w:marBottom w:val="0"/>
      <w:divBdr>
        <w:top w:val="none" w:sz="0" w:space="0" w:color="auto"/>
        <w:left w:val="none" w:sz="0" w:space="0" w:color="auto"/>
        <w:bottom w:val="none" w:sz="0" w:space="0" w:color="auto"/>
        <w:right w:val="none" w:sz="0" w:space="0" w:color="auto"/>
      </w:divBdr>
    </w:div>
    <w:div w:id="212403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curement.mita.gov.mt" TargetMode="External"/><Relationship Id="rId18" Type="http://schemas.openxmlformats.org/officeDocument/2006/relationships/hyperlink" Target="https://procurement.mita.gov.mt/resources/tenderin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md.mita@gov.mt" TargetMode="External"/><Relationship Id="rId17" Type="http://schemas.openxmlformats.org/officeDocument/2006/relationships/hyperlink" Target="https://www.etenders.gov.mt" TargetMode="External"/><Relationship Id="rId2" Type="http://schemas.openxmlformats.org/officeDocument/2006/relationships/customXml" Target="../customXml/item2.xml"/><Relationship Id="rId16" Type="http://schemas.openxmlformats.org/officeDocument/2006/relationships/hyperlink" Target="https://procurement.mita.gov.m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md.mita@gov.m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ita.gov.m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mt"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https://procurement.mita.gov.mt"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s://mita.gov.mt/en/PublishingImages/Media%20Kit/mita_logo_.png" TargetMode="External"/><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https://mita.gov.mt/en/PublishingImages/Media%20Kit/mita_logo_.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23C8CA6D1824AA071541276AD66A3" ma:contentTypeVersion="10" ma:contentTypeDescription="Create a new document." ma:contentTypeScope="" ma:versionID="29935b9173ea31bb3ba64c8fd1b7f4c5">
  <xsd:schema xmlns:xsd="http://www.w3.org/2001/XMLSchema" xmlns:xs="http://www.w3.org/2001/XMLSchema" xmlns:p="http://schemas.microsoft.com/office/2006/metadata/properties" xmlns:ns3="dbfcde44-daf0-42fc-8d5e-e0d44d6de5ff" xmlns:ns4="5f2a5168-051c-4fd2-a42a-7137088c3976" targetNamespace="http://schemas.microsoft.com/office/2006/metadata/properties" ma:root="true" ma:fieldsID="b402acace548304a30373f09e072515e" ns3:_="" ns4:_="">
    <xsd:import namespace="dbfcde44-daf0-42fc-8d5e-e0d44d6de5ff"/>
    <xsd:import namespace="5f2a5168-051c-4fd2-a42a-7137088c39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cde44-daf0-42fc-8d5e-e0d44d6de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a5168-051c-4fd2-a42a-7137088c39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92FDC-243D-450E-8333-EAB3672154C8}">
  <ds:schemaRefs>
    <ds:schemaRef ds:uri="http://schemas.microsoft.com/sharepoint/v3/contenttype/forms"/>
  </ds:schemaRefs>
</ds:datastoreItem>
</file>

<file path=customXml/itemProps2.xml><?xml version="1.0" encoding="utf-8"?>
<ds:datastoreItem xmlns:ds="http://schemas.openxmlformats.org/officeDocument/2006/customXml" ds:itemID="{2EEE5A8A-21EA-42F9-9977-14B217F77CD2}">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5f2a5168-051c-4fd2-a42a-7137088c3976"/>
    <ds:schemaRef ds:uri="dbfcde44-daf0-42fc-8d5e-e0d44d6de5ff"/>
    <ds:schemaRef ds:uri="http://www.w3.org/XML/1998/namespace"/>
    <ds:schemaRef ds:uri="http://purl.org/dc/dcmitype/"/>
  </ds:schemaRefs>
</ds:datastoreItem>
</file>

<file path=customXml/itemProps3.xml><?xml version="1.0" encoding="utf-8"?>
<ds:datastoreItem xmlns:ds="http://schemas.openxmlformats.org/officeDocument/2006/customXml" ds:itemID="{27D695B4-0D61-4270-96F2-9AFEE3C09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cde44-daf0-42fc-8d5e-e0d44d6de5ff"/>
    <ds:schemaRef ds:uri="5f2a5168-051c-4fd2-a42a-7137088c3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3EF63B-5F74-41F1-8598-9154A891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2763</Words>
  <Characters>16227</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IIE</vt:lpstr>
    </vt:vector>
  </TitlesOfParts>
  <Company>MITA</Company>
  <LinksUpToDate>false</LinksUpToDate>
  <CharactersWithSpaces>18953</CharactersWithSpaces>
  <SharedDoc>false</SharedDoc>
  <HLinks>
    <vt:vector size="96" baseType="variant">
      <vt:variant>
        <vt:i4>262217</vt:i4>
      </vt:variant>
      <vt:variant>
        <vt:i4>54</vt:i4>
      </vt:variant>
      <vt:variant>
        <vt:i4>0</vt:i4>
      </vt:variant>
      <vt:variant>
        <vt:i4>5</vt:i4>
      </vt:variant>
      <vt:variant>
        <vt:lpwstr>https://procurement.mita.gov.mt/resources/tendering/</vt:lpwstr>
      </vt:variant>
      <vt:variant>
        <vt:lpwstr/>
      </vt:variant>
      <vt:variant>
        <vt:i4>1507405</vt:i4>
      </vt:variant>
      <vt:variant>
        <vt:i4>51</vt:i4>
      </vt:variant>
      <vt:variant>
        <vt:i4>0</vt:i4>
      </vt:variant>
      <vt:variant>
        <vt:i4>5</vt:i4>
      </vt:variant>
      <vt:variant>
        <vt:lpwstr>https://www.etenders.gov.mt/</vt:lpwstr>
      </vt:variant>
      <vt:variant>
        <vt:lpwstr/>
      </vt:variant>
      <vt:variant>
        <vt:i4>262236</vt:i4>
      </vt:variant>
      <vt:variant>
        <vt:i4>48</vt:i4>
      </vt:variant>
      <vt:variant>
        <vt:i4>0</vt:i4>
      </vt:variant>
      <vt:variant>
        <vt:i4>5</vt:i4>
      </vt:variant>
      <vt:variant>
        <vt:lpwstr>https://procurement.mita.gov.mt/</vt:lpwstr>
      </vt:variant>
      <vt:variant>
        <vt:lpwstr/>
      </vt:variant>
      <vt:variant>
        <vt:i4>1245250</vt:i4>
      </vt:variant>
      <vt:variant>
        <vt:i4>45</vt:i4>
      </vt:variant>
      <vt:variant>
        <vt:i4>0</vt:i4>
      </vt:variant>
      <vt:variant>
        <vt:i4>5</vt:i4>
      </vt:variant>
      <vt:variant>
        <vt:lpwstr>https://www.mita.gov.mt/</vt:lpwstr>
      </vt:variant>
      <vt:variant>
        <vt:lpwstr/>
      </vt:variant>
      <vt:variant>
        <vt:i4>7864421</vt:i4>
      </vt:variant>
      <vt:variant>
        <vt:i4>42</vt:i4>
      </vt:variant>
      <vt:variant>
        <vt:i4>0</vt:i4>
      </vt:variant>
      <vt:variant>
        <vt:i4>5</vt:i4>
      </vt:variant>
      <vt:variant>
        <vt:lpwstr>http://www.gov.mt/</vt:lpwstr>
      </vt:variant>
      <vt:variant>
        <vt:lpwstr/>
      </vt:variant>
      <vt:variant>
        <vt:i4>262236</vt:i4>
      </vt:variant>
      <vt:variant>
        <vt:i4>39</vt:i4>
      </vt:variant>
      <vt:variant>
        <vt:i4>0</vt:i4>
      </vt:variant>
      <vt:variant>
        <vt:i4>5</vt:i4>
      </vt:variant>
      <vt:variant>
        <vt:lpwstr>https://procurement.mita.gov.mt/</vt:lpwstr>
      </vt:variant>
      <vt:variant>
        <vt:lpwstr/>
      </vt:variant>
      <vt:variant>
        <vt:i4>589949</vt:i4>
      </vt:variant>
      <vt:variant>
        <vt:i4>36</vt:i4>
      </vt:variant>
      <vt:variant>
        <vt:i4>0</vt:i4>
      </vt:variant>
      <vt:variant>
        <vt:i4>5</vt:i4>
      </vt:variant>
      <vt:variant>
        <vt:lpwstr>mailto:cmd.mita@gov.mt</vt:lpwstr>
      </vt:variant>
      <vt:variant>
        <vt:lpwstr/>
      </vt:variant>
      <vt:variant>
        <vt:i4>589949</vt:i4>
      </vt:variant>
      <vt:variant>
        <vt:i4>33</vt:i4>
      </vt:variant>
      <vt:variant>
        <vt:i4>0</vt:i4>
      </vt:variant>
      <vt:variant>
        <vt:i4>5</vt:i4>
      </vt:variant>
      <vt:variant>
        <vt:lpwstr>mailto:cmd.mita@gov.mt</vt:lpwstr>
      </vt:variant>
      <vt:variant>
        <vt:lpwstr/>
      </vt:variant>
      <vt:variant>
        <vt:i4>1572917</vt:i4>
      </vt:variant>
      <vt:variant>
        <vt:i4>26</vt:i4>
      </vt:variant>
      <vt:variant>
        <vt:i4>0</vt:i4>
      </vt:variant>
      <vt:variant>
        <vt:i4>5</vt:i4>
      </vt:variant>
      <vt:variant>
        <vt:lpwstr/>
      </vt:variant>
      <vt:variant>
        <vt:lpwstr>_Toc517862149</vt:lpwstr>
      </vt:variant>
      <vt:variant>
        <vt:i4>1572917</vt:i4>
      </vt:variant>
      <vt:variant>
        <vt:i4>20</vt:i4>
      </vt:variant>
      <vt:variant>
        <vt:i4>0</vt:i4>
      </vt:variant>
      <vt:variant>
        <vt:i4>5</vt:i4>
      </vt:variant>
      <vt:variant>
        <vt:lpwstr/>
      </vt:variant>
      <vt:variant>
        <vt:lpwstr>_Toc517862148</vt:lpwstr>
      </vt:variant>
      <vt:variant>
        <vt:i4>1572917</vt:i4>
      </vt:variant>
      <vt:variant>
        <vt:i4>14</vt:i4>
      </vt:variant>
      <vt:variant>
        <vt:i4>0</vt:i4>
      </vt:variant>
      <vt:variant>
        <vt:i4>5</vt:i4>
      </vt:variant>
      <vt:variant>
        <vt:lpwstr/>
      </vt:variant>
      <vt:variant>
        <vt:lpwstr>_Toc517862147</vt:lpwstr>
      </vt:variant>
      <vt:variant>
        <vt:i4>1572917</vt:i4>
      </vt:variant>
      <vt:variant>
        <vt:i4>8</vt:i4>
      </vt:variant>
      <vt:variant>
        <vt:i4>0</vt:i4>
      </vt:variant>
      <vt:variant>
        <vt:i4>5</vt:i4>
      </vt:variant>
      <vt:variant>
        <vt:lpwstr/>
      </vt:variant>
      <vt:variant>
        <vt:lpwstr>_Toc517862146</vt:lpwstr>
      </vt:variant>
      <vt:variant>
        <vt:i4>1572917</vt:i4>
      </vt:variant>
      <vt:variant>
        <vt:i4>2</vt:i4>
      </vt:variant>
      <vt:variant>
        <vt:i4>0</vt:i4>
      </vt:variant>
      <vt:variant>
        <vt:i4>5</vt:i4>
      </vt:variant>
      <vt:variant>
        <vt:lpwstr/>
      </vt:variant>
      <vt:variant>
        <vt:lpwstr>_Toc517862145</vt:lpwstr>
      </vt:variant>
      <vt:variant>
        <vt:i4>262236</vt:i4>
      </vt:variant>
      <vt:variant>
        <vt:i4>6</vt:i4>
      </vt:variant>
      <vt:variant>
        <vt:i4>0</vt:i4>
      </vt:variant>
      <vt:variant>
        <vt:i4>5</vt:i4>
      </vt:variant>
      <vt:variant>
        <vt:lpwstr>https://procurement.mita.gov.mt/</vt:lpwstr>
      </vt:variant>
      <vt:variant>
        <vt:lpwstr/>
      </vt:variant>
      <vt:variant>
        <vt:i4>983126</vt:i4>
      </vt:variant>
      <vt:variant>
        <vt:i4>-1</vt:i4>
      </vt:variant>
      <vt:variant>
        <vt:i4>2049</vt:i4>
      </vt:variant>
      <vt:variant>
        <vt:i4>1</vt:i4>
      </vt:variant>
      <vt:variant>
        <vt:lpwstr>https://mita.gov.mt/en/PublishingImages/Media%20Kit/mita_logo_.png</vt:lpwstr>
      </vt:variant>
      <vt:variant>
        <vt:lpwstr/>
      </vt:variant>
      <vt:variant>
        <vt:i4>983126</vt:i4>
      </vt:variant>
      <vt:variant>
        <vt:i4>-1</vt:i4>
      </vt:variant>
      <vt:variant>
        <vt:i4>2050</vt:i4>
      </vt:variant>
      <vt:variant>
        <vt:i4>1</vt:i4>
      </vt:variant>
      <vt:variant>
        <vt:lpwstr>https://mita.gov.mt/en/PublishingImages/Media%20Kit/mita_logo_.png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IIE</dc:title>
  <dc:subject>ITT Template Equipment</dc:subject>
  <dc:creator>MITA</dc:creator>
  <cp:keywords>Template ITT Equipment</cp:keywords>
  <cp:lastModifiedBy>Grixti Robert at MITA</cp:lastModifiedBy>
  <cp:revision>2</cp:revision>
  <cp:lastPrinted>2019-09-17T13:26:00Z</cp:lastPrinted>
  <dcterms:created xsi:type="dcterms:W3CDTF">2019-12-18T13:51:00Z</dcterms:created>
  <dcterms:modified xsi:type="dcterms:W3CDTF">2019-12-18T13:51:00Z</dcterms:modified>
  <cp:category>ITT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0x010100F1323C8CA6D1824AA071541276AD66A3</vt:lpwstr>
  </property>
</Properties>
</file>